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BC690" w14:textId="17A286FD" w:rsidR="00D07B8C" w:rsidRPr="006D3BE7" w:rsidRDefault="00D07B8C" w:rsidP="00D07B8C">
      <w:pPr>
        <w:pStyle w:val="Header"/>
        <w:ind w:right="283"/>
        <w:rPr>
          <w:sz w:val="22"/>
          <w:szCs w:val="22"/>
        </w:rPr>
      </w:pPr>
      <w:r w:rsidRPr="006D3BE7">
        <w:rPr>
          <w:sz w:val="22"/>
          <w:szCs w:val="22"/>
        </w:rPr>
        <w:t xml:space="preserve">Rijeka, </w:t>
      </w:r>
      <w:r w:rsidR="006A3A12">
        <w:rPr>
          <w:sz w:val="22"/>
          <w:szCs w:val="22"/>
        </w:rPr>
        <w:t>24</w:t>
      </w:r>
      <w:r>
        <w:rPr>
          <w:sz w:val="22"/>
          <w:szCs w:val="22"/>
        </w:rPr>
        <w:t xml:space="preserve">. </w:t>
      </w:r>
      <w:r w:rsidR="006A3A12">
        <w:rPr>
          <w:sz w:val="22"/>
          <w:szCs w:val="22"/>
        </w:rPr>
        <w:t>siječnja</w:t>
      </w:r>
      <w:r w:rsidRPr="006D3BE7">
        <w:rPr>
          <w:sz w:val="22"/>
          <w:szCs w:val="22"/>
        </w:rPr>
        <w:t xml:space="preserve"> 20</w:t>
      </w:r>
      <w:r w:rsidR="006A3A12">
        <w:rPr>
          <w:sz w:val="22"/>
          <w:szCs w:val="22"/>
        </w:rPr>
        <w:t>20</w:t>
      </w:r>
      <w:r w:rsidRPr="006D3BE7">
        <w:rPr>
          <w:sz w:val="22"/>
          <w:szCs w:val="22"/>
        </w:rPr>
        <w:t xml:space="preserve">. godine </w:t>
      </w:r>
    </w:p>
    <w:p w14:paraId="0E1D727C" w14:textId="6B9F52C7" w:rsidR="00D07B8C" w:rsidRDefault="00261C73" w:rsidP="00D07B8C">
      <w:pPr>
        <w:pStyle w:val="Header"/>
        <w:ind w:right="283"/>
        <w:jc w:val="right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INFORMACIJA</w:t>
      </w:r>
      <w:bookmarkStart w:id="0" w:name="_GoBack"/>
      <w:bookmarkEnd w:id="0"/>
      <w:r w:rsidR="00D07B8C" w:rsidRPr="006D3BE7">
        <w:rPr>
          <w:rFonts w:cstheme="minorHAnsi"/>
          <w:b/>
          <w:bCs/>
          <w:sz w:val="22"/>
          <w:szCs w:val="22"/>
        </w:rPr>
        <w:t xml:space="preserve"> ZA </w:t>
      </w:r>
      <w:r w:rsidR="00D07B8C">
        <w:rPr>
          <w:rFonts w:cstheme="minorHAnsi"/>
          <w:b/>
          <w:bCs/>
          <w:sz w:val="22"/>
          <w:szCs w:val="22"/>
        </w:rPr>
        <w:t xml:space="preserve">OBJAVU U </w:t>
      </w:r>
      <w:r w:rsidR="00D07B8C" w:rsidRPr="006D3BE7">
        <w:rPr>
          <w:rFonts w:cstheme="minorHAnsi"/>
          <w:b/>
          <w:bCs/>
          <w:sz w:val="22"/>
          <w:szCs w:val="22"/>
        </w:rPr>
        <w:t>MEDIJ</w:t>
      </w:r>
      <w:r w:rsidR="00D07B8C">
        <w:rPr>
          <w:rFonts w:cstheme="minorHAnsi"/>
          <w:b/>
          <w:bCs/>
          <w:sz w:val="22"/>
          <w:szCs w:val="22"/>
        </w:rPr>
        <w:t>IMA</w:t>
      </w:r>
    </w:p>
    <w:p w14:paraId="1ABDAF4E" w14:textId="77777777" w:rsidR="00D07B8C" w:rsidRPr="00F54550" w:rsidRDefault="00D07B8C" w:rsidP="00D07B8C">
      <w:pPr>
        <w:spacing w:line="276" w:lineRule="auto"/>
        <w:rPr>
          <w:sz w:val="22"/>
          <w:szCs w:val="22"/>
        </w:rPr>
      </w:pPr>
    </w:p>
    <w:p w14:paraId="79FAF5E9" w14:textId="77777777" w:rsidR="00D07B8C" w:rsidRPr="00F5014C" w:rsidRDefault="00D07B8C" w:rsidP="00D07B8C">
      <w:pPr>
        <w:spacing w:line="276" w:lineRule="auto"/>
        <w:jc w:val="center"/>
        <w:rPr>
          <w:b/>
          <w:bCs/>
          <w:sz w:val="32"/>
          <w:szCs w:val="32"/>
        </w:rPr>
      </w:pPr>
    </w:p>
    <w:p w14:paraId="312FBDF4" w14:textId="57B4A15B" w:rsidR="006E0FA1" w:rsidRDefault="006A3A12" w:rsidP="00D07B8C">
      <w:pPr>
        <w:spacing w:line="276" w:lineRule="auto"/>
        <w:ind w:firstLine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Otvara se prva velika EPK izložba</w:t>
      </w:r>
    </w:p>
    <w:p w14:paraId="479EFAA6" w14:textId="77777777" w:rsidR="006A3A12" w:rsidRPr="00F5014C" w:rsidRDefault="006A3A12" w:rsidP="00D07B8C">
      <w:pPr>
        <w:spacing w:line="276" w:lineRule="auto"/>
        <w:ind w:firstLine="708"/>
        <w:jc w:val="center"/>
        <w:rPr>
          <w:b/>
          <w:bCs/>
          <w:sz w:val="32"/>
          <w:szCs w:val="32"/>
        </w:rPr>
      </w:pPr>
    </w:p>
    <w:p w14:paraId="46A43DA8" w14:textId="39027CEF" w:rsidR="006A3A12" w:rsidRDefault="006A3A12" w:rsidP="006A3A12">
      <w:pPr>
        <w:pStyle w:val="NoSpacing"/>
        <w:jc w:val="center"/>
        <w:rPr>
          <w:sz w:val="28"/>
          <w:szCs w:val="28"/>
        </w:rPr>
      </w:pPr>
      <w:r w:rsidRPr="006A3A12">
        <w:rPr>
          <w:sz w:val="28"/>
          <w:szCs w:val="28"/>
        </w:rPr>
        <w:t>Izložba "S kolekcijom" vizualnog umjetnika Davida Maljkovića u riječkom MMSU-u</w:t>
      </w:r>
    </w:p>
    <w:p w14:paraId="2F7FB35E" w14:textId="77777777" w:rsidR="006A3A12" w:rsidRPr="006A3A12" w:rsidRDefault="006A3A12" w:rsidP="006A3A12">
      <w:pPr>
        <w:pStyle w:val="NoSpacing"/>
        <w:jc w:val="center"/>
        <w:rPr>
          <w:sz w:val="28"/>
          <w:szCs w:val="28"/>
        </w:rPr>
      </w:pPr>
    </w:p>
    <w:p w14:paraId="1583935F" w14:textId="77777777" w:rsidR="006A3A12" w:rsidRDefault="006A3A12" w:rsidP="006A3A12">
      <w:pPr>
        <w:pStyle w:val="NoSpacing"/>
      </w:pPr>
      <w:bookmarkStart w:id="1" w:name="_Hlk24972925"/>
    </w:p>
    <w:p w14:paraId="7685AAAD" w14:textId="77777777" w:rsidR="006A3A12" w:rsidRPr="006A3A12" w:rsidRDefault="006A3A12" w:rsidP="006A3A12">
      <w:pPr>
        <w:pStyle w:val="NoSpacing"/>
        <w:rPr>
          <w:b/>
          <w:bCs/>
        </w:rPr>
      </w:pPr>
      <w:r w:rsidRPr="006A3A12">
        <w:rPr>
          <w:b/>
          <w:bCs/>
        </w:rPr>
        <w:t>U petak, 31. siječnja, u 20 sati, dan prije službenog otvorenja programa Rijeke 2020 – Europske prijestolnice kulture, u Muzeju moderne i suvremene umjetnosti bit će otvorena prva velika EPK izložba – „S kolekcijom“ vizualnog umjetnika Davida Maljkovića.</w:t>
      </w:r>
    </w:p>
    <w:p w14:paraId="00F1B679" w14:textId="77777777" w:rsidR="006A3A12" w:rsidRPr="00CF007C" w:rsidRDefault="006A3A12" w:rsidP="006A3A12">
      <w:pPr>
        <w:pStyle w:val="NoSpacing"/>
      </w:pPr>
    </w:p>
    <w:p w14:paraId="53F1EABD" w14:textId="77777777" w:rsidR="006A3A12" w:rsidRPr="006A3A12" w:rsidRDefault="006A3A12" w:rsidP="006A3A12">
      <w:pPr>
        <w:pStyle w:val="NoSpacing"/>
        <w:rPr>
          <w:b/>
          <w:bCs/>
        </w:rPr>
      </w:pPr>
      <w:r w:rsidRPr="006A3A12">
        <w:rPr>
          <w:b/>
          <w:bCs/>
        </w:rPr>
        <w:t>„S kolekcijom“ je izložbeni format otvorenog tipa</w:t>
      </w:r>
      <w:r w:rsidRPr="00CF007C">
        <w:t xml:space="preserve"> koji se gradi kroz niz suradnji, u nekoliko vremenskih sekvenci i na više lokacija, a njenu jezgru čini autorova markantna prostorno-specifična intervencija. Ona na atipičan način predstavlja MMSU-ovu kolekciju koja od osnutka Muzeja 1948. godine nikada nije zadobila prezentaciju kroz stalni postav, ponajprije zbog ograničenih prostornih resursa. Muzej ni danas nema stalni izložbeni postav pa </w:t>
      </w:r>
      <w:r w:rsidRPr="006A3A12">
        <w:rPr>
          <w:b/>
          <w:bCs/>
        </w:rPr>
        <w:t xml:space="preserve">kroz ovu autorovu prostornu rekonfiguraciju muzejska kolekcija postaje prisutna, dobiva novu pojavnost, a i sami radovi iz kolekcije postaju više od običnih artefakata – dobivaju novo značenje, novu aktualnost i društvenu relevantnost. </w:t>
      </w:r>
    </w:p>
    <w:p w14:paraId="02C74A01" w14:textId="77777777" w:rsidR="006A3A12" w:rsidRDefault="006A3A12" w:rsidP="006A3A12">
      <w:pPr>
        <w:pStyle w:val="NoSpacing"/>
      </w:pPr>
    </w:p>
    <w:p w14:paraId="40B1D140" w14:textId="77777777" w:rsidR="006A3A12" w:rsidRDefault="006A3A12" w:rsidP="006A3A12">
      <w:pPr>
        <w:pStyle w:val="NoSpacing"/>
      </w:pPr>
      <w:r w:rsidRPr="00CF007C">
        <w:t xml:space="preserve">Osim što će izložiti MMSU-ovu kolekciju, autor će interakciju s njom otvoriti i za troje autora/ica mlađe generacije. </w:t>
      </w:r>
    </w:p>
    <w:p w14:paraId="11B2472A" w14:textId="7F60D3FF" w:rsidR="006A3A12" w:rsidRDefault="006A3A12" w:rsidP="006A3A12">
      <w:pPr>
        <w:pStyle w:val="NoSpacing"/>
      </w:pPr>
      <w:r w:rsidRPr="006A3A12">
        <w:rPr>
          <w:b/>
          <w:bCs/>
        </w:rPr>
        <w:t>Dora Budor</w:t>
      </w:r>
      <w:r w:rsidRPr="00CF007C">
        <w:t xml:space="preserve"> izvest će intervenciju na fasadi zgrade MMSU-a naslovljenu </w:t>
      </w:r>
      <w:r w:rsidRPr="006A3A12">
        <w:rPr>
          <w:b/>
          <w:bCs/>
        </w:rPr>
        <w:t>„There’s something terrible about reality and I do not know what it is. No one will tell me“</w:t>
      </w:r>
      <w:r w:rsidRPr="00CF007C">
        <w:t xml:space="preserve">, kao nastavak rada koji je izvela u sklopu izložbe Casa Tomada u Mexico Cityju 2018. godine. </w:t>
      </w:r>
    </w:p>
    <w:p w14:paraId="4A79D7EC" w14:textId="77777777" w:rsidR="006A3A12" w:rsidRDefault="00414857" w:rsidP="006A3A12">
      <w:pPr>
        <w:pStyle w:val="NoSpacing"/>
      </w:pPr>
      <w:hyperlink r:id="rId6" w:tgtFrame="_blank" w:history="1">
        <w:r w:rsidR="006A3A12" w:rsidRPr="006A3A12">
          <w:rPr>
            <w:b/>
            <w:bCs/>
          </w:rPr>
          <w:t>Niko Mihaljević</w:t>
        </w:r>
        <w:r w:rsidR="006A3A12" w:rsidRPr="00CF007C">
          <w:t xml:space="preserve">, potaknut fenomenom mitomanske pop-kulturne eksploatacije asteških kristalnih lubanja, </w:t>
        </w:r>
        <w:r w:rsidR="006A3A12" w:rsidRPr="006A3A12">
          <w:rPr>
            <w:b/>
            <w:bCs/>
          </w:rPr>
          <w:t>„Muzejom kristalne lubanje“</w:t>
        </w:r>
      </w:hyperlink>
      <w:r w:rsidR="006A3A12" w:rsidRPr="00CF007C">
        <w:t xml:space="preserve"> proučava tranziciju mitoloških narativa u popularnu kulturu i digitalnih obrata u muzealno. </w:t>
      </w:r>
    </w:p>
    <w:p w14:paraId="326EB22D" w14:textId="00B56895" w:rsidR="006A3A12" w:rsidRPr="00CF007C" w:rsidRDefault="006A3A12" w:rsidP="006A3A12">
      <w:pPr>
        <w:pStyle w:val="NoSpacing"/>
      </w:pPr>
      <w:r w:rsidRPr="00CF007C">
        <w:t xml:space="preserve">Vizualna umjetnica s amsterdamskom adresom </w:t>
      </w:r>
      <w:r w:rsidRPr="006A3A12">
        <w:rPr>
          <w:b/>
          <w:bCs/>
        </w:rPr>
        <w:t>Nora Turato</w:t>
      </w:r>
      <w:r w:rsidRPr="00CF007C">
        <w:t xml:space="preserve"> krajem ožujka 2020. kroz svoju će specifičnu praksu interpretirati </w:t>
      </w:r>
      <w:r w:rsidRPr="006A3A12">
        <w:rPr>
          <w:b/>
          <w:bCs/>
        </w:rPr>
        <w:t>fenomen građanske kolekcije</w:t>
      </w:r>
      <w:r w:rsidRPr="00CF007C">
        <w:t xml:space="preserve"> – zbirku Ivane Brlić Mažuranić u Vili Ružić – u suradnji s Theodorom de Canzianijem, skrbnikom zbirke.</w:t>
      </w:r>
    </w:p>
    <w:p w14:paraId="5BB62976" w14:textId="77777777" w:rsidR="006A3A12" w:rsidRPr="006A3A12" w:rsidRDefault="006A3A12" w:rsidP="006A3A12">
      <w:pPr>
        <w:pStyle w:val="NoSpacing"/>
        <w:rPr>
          <w:b/>
          <w:bCs/>
        </w:rPr>
      </w:pPr>
      <w:r w:rsidRPr="00CF007C">
        <w:t xml:space="preserve">Tijekom dinamična tri mjeseca, u izložbenom prostoru MMSU-a uspostavit će se i djelovat će različiti prostori društvenosti. To će naznačiti već i samo otvorenje izložbe koje će pratiti community internet radio </w:t>
      </w:r>
      <w:r w:rsidRPr="006A3A12">
        <w:rPr>
          <w:b/>
          <w:bCs/>
        </w:rPr>
        <w:t>Radio Roža</w:t>
      </w:r>
      <w:r w:rsidRPr="00CF007C">
        <w:t xml:space="preserve">, privremeni MMSU-ov „podstanar“ u nadolazećim mjesecima. </w:t>
      </w:r>
      <w:r w:rsidRPr="006A3A12">
        <w:rPr>
          <w:b/>
          <w:bCs/>
        </w:rPr>
        <w:t xml:space="preserve">Glazbeni program otvorenja kurira TIPSY, a pop up bar za vrijeme izložbe u MMSU-u vodi Damir Čargonja Čarli. </w:t>
      </w:r>
    </w:p>
    <w:p w14:paraId="76617EC9" w14:textId="77777777" w:rsidR="006A3A12" w:rsidRPr="00CF007C" w:rsidRDefault="006A3A12" w:rsidP="006A3A12">
      <w:pPr>
        <w:pStyle w:val="NoSpacing"/>
      </w:pPr>
      <w:r w:rsidRPr="00CF007C">
        <w:t xml:space="preserve">Krajem veljače MMSU će ugostiti i </w:t>
      </w:r>
      <w:r w:rsidRPr="006A3A12">
        <w:rPr>
          <w:b/>
          <w:bCs/>
        </w:rPr>
        <w:t>večeru s Klasom Grdićem, Igorom Rukavinom, Žarkom Violićem, Branko Cerovcem i Damirom Čargonjom Čarlijem</w:t>
      </w:r>
      <w:r w:rsidRPr="00CF007C">
        <w:t>, pripadnicima riječke umjetničke scene koji su bili značajni za Maljkovićevo umjetničko formiranje tijekom devedesetih godina u Rijeci.</w:t>
      </w:r>
    </w:p>
    <w:p w14:paraId="1549ECF1" w14:textId="77777777" w:rsidR="006A3A12" w:rsidRDefault="006A3A12" w:rsidP="006A3A12">
      <w:pPr>
        <w:pStyle w:val="NoSpacing"/>
      </w:pPr>
    </w:p>
    <w:p w14:paraId="5013A035" w14:textId="77777777" w:rsidR="006A3A12" w:rsidRDefault="006A3A12" w:rsidP="006A3A12">
      <w:pPr>
        <w:pStyle w:val="NoSpacing"/>
      </w:pPr>
      <w:r w:rsidRPr="00CF007C">
        <w:t xml:space="preserve">Sastavni dio izložbe čini i suradnja s nizozemskim poslijediplomskim programom iz grafičkog dizajna i vizualnih komunikacija </w:t>
      </w:r>
      <w:r w:rsidRPr="006A3A12">
        <w:rPr>
          <w:b/>
          <w:bCs/>
        </w:rPr>
        <w:t>Werkplaats Typografie – WT</w:t>
      </w:r>
      <w:r w:rsidRPr="00CF007C">
        <w:t xml:space="preserve"> čiji su studenti izradili njen vizualni identitet. Oni će krajem ožujka u Rijeci sudjelovati i na radionici koja će okupiti polaznike WHW Akademije te nekoliko </w:t>
      </w:r>
      <w:r w:rsidRPr="00CF007C">
        <w:lastRenderedPageBreak/>
        <w:t xml:space="preserve">diplomanata i studenata riječke Akademije primijenjenih umjetnosti pod mentorstvom </w:t>
      </w:r>
      <w:r w:rsidRPr="006A3A12">
        <w:rPr>
          <w:b/>
          <w:bCs/>
        </w:rPr>
        <w:t>Petre Mrše</w:t>
      </w:r>
      <w:r w:rsidRPr="00CF007C">
        <w:t>. Njihovi će radovi, motivirani MMSU-ovom kolekcijom, postati i integralnim dijelom izložbe „S kolekcijom“.</w:t>
      </w:r>
    </w:p>
    <w:p w14:paraId="1BF5F61C" w14:textId="77777777" w:rsidR="006A3A12" w:rsidRPr="00CF007C" w:rsidRDefault="006A3A12" w:rsidP="006A3A12">
      <w:pPr>
        <w:pStyle w:val="NoSpacing"/>
      </w:pPr>
    </w:p>
    <w:p w14:paraId="45EF5661" w14:textId="77777777" w:rsidR="006A3A12" w:rsidRPr="00CF007C" w:rsidRDefault="006A3A12" w:rsidP="006A3A12">
      <w:pPr>
        <w:pStyle w:val="NoSpacing"/>
      </w:pPr>
      <w:r w:rsidRPr="006A3A12">
        <w:rPr>
          <w:b/>
          <w:bCs/>
        </w:rPr>
        <w:t>David Maljković</w:t>
      </w:r>
      <w:r w:rsidRPr="00CF007C">
        <w:t xml:space="preserve"> rođen je 1973. u Rijeci. Živi i radi u Zagrebu. Njegove recentnije samostalne izložbe uključuju The Renaissance Society u Chicagu, Palais de Tokyo u Parizu, Kunstmuseum u Sankt Gallenu, BALTIC Centre for Contemporary Art u Gatesheadu, Kunsthalle u Baselu, Van Abbenmuseum u Eindhovenu, Secession u Beču. Izlagao je na 11. Gwangju bijenalu, 56. Venecijanskom bijenalu, 29. Bijenalu u Sao Paolu, 11. i 9. Istanbulskom bijenalu i dr., a radovi su mu dio kolekcija brojnih svjetskih muzeja, među ostalim Centra G. Pompidou u Parizu, MUMOK-a u Beču, Museo Reina Sofia u Madridu, MoMA-e u New Yorku, Stedelijk muzeja u Amsterdamu, Tate kolekcije u Londonu.</w:t>
      </w:r>
    </w:p>
    <w:p w14:paraId="09D1A8A6" w14:textId="77777777" w:rsidR="006A3A12" w:rsidRPr="006A3A12" w:rsidRDefault="006A3A12" w:rsidP="006A3A12">
      <w:pPr>
        <w:pStyle w:val="NoSpacing"/>
        <w:rPr>
          <w:b/>
          <w:bCs/>
        </w:rPr>
      </w:pPr>
      <w:r w:rsidRPr="006A3A12">
        <w:rPr>
          <w:b/>
          <w:bCs/>
        </w:rPr>
        <w:t>Kustosica izložbe je Ivana Meštrov. Asistentica kustosice je Katerina Jovanović.</w:t>
      </w:r>
    </w:p>
    <w:p w14:paraId="4B3FA0E0" w14:textId="77777777" w:rsidR="006A3A12" w:rsidRPr="00CF007C" w:rsidRDefault="006A3A12" w:rsidP="006A3A12">
      <w:pPr>
        <w:pStyle w:val="NoSpacing"/>
      </w:pPr>
      <w:r w:rsidRPr="00CF007C">
        <w:t>Izložba ostaje otvorena do 20. travnja 2020.</w:t>
      </w:r>
    </w:p>
    <w:p w14:paraId="5426FAB8" w14:textId="77777777" w:rsidR="006E0FA1" w:rsidRPr="00F5014C" w:rsidRDefault="006E0FA1" w:rsidP="00D07B8C">
      <w:pPr>
        <w:rPr>
          <w:rFonts w:cstheme="minorHAnsi"/>
          <w:color w:val="1D2129"/>
          <w:shd w:val="clear" w:color="auto" w:fill="FFFFFF"/>
        </w:rPr>
      </w:pPr>
    </w:p>
    <w:p w14:paraId="49CE0726" w14:textId="77777777" w:rsidR="00F5014C" w:rsidRPr="00F5014C" w:rsidRDefault="00F5014C" w:rsidP="00D07B8C">
      <w:pPr>
        <w:rPr>
          <w:rFonts w:cstheme="minorHAnsi"/>
        </w:rPr>
      </w:pPr>
    </w:p>
    <w:p w14:paraId="1EC47539" w14:textId="77777777" w:rsidR="00D07B8C" w:rsidRPr="00F5014C" w:rsidRDefault="00D07B8C" w:rsidP="00D07B8C">
      <w:pPr>
        <w:rPr>
          <w:rFonts w:cstheme="minorHAnsi"/>
        </w:rPr>
      </w:pPr>
      <w:bookmarkStart w:id="2" w:name="_Hlk20308192"/>
      <w:bookmarkStart w:id="3" w:name="_Hlk20478851"/>
      <w:bookmarkStart w:id="4" w:name="_Hlk19780885"/>
      <w:r w:rsidRPr="00F5014C">
        <w:rPr>
          <w:rFonts w:cstheme="minorHAnsi"/>
        </w:rPr>
        <w:t>Unaprijed zahvaljujem na objavi najave i srdačno Vas pozdravljam.</w:t>
      </w:r>
      <w:bookmarkStart w:id="5" w:name="_Hlk20293139"/>
      <w:bookmarkEnd w:id="2"/>
      <w:bookmarkEnd w:id="3"/>
    </w:p>
    <w:bookmarkEnd w:id="1"/>
    <w:bookmarkEnd w:id="4"/>
    <w:bookmarkEnd w:id="5"/>
    <w:p w14:paraId="33526B01" w14:textId="73362DDF" w:rsidR="006E0FA1" w:rsidRPr="00F5014C" w:rsidRDefault="006E0FA1" w:rsidP="00D07B8C">
      <w:pPr>
        <w:rPr>
          <w:rFonts w:cstheme="minorHAnsi"/>
        </w:rPr>
      </w:pPr>
    </w:p>
    <w:p w14:paraId="008AA726" w14:textId="5A4E3826" w:rsidR="00F5014C" w:rsidRDefault="00F5014C" w:rsidP="00D07B8C">
      <w:pPr>
        <w:rPr>
          <w:rFonts w:cstheme="minorHAnsi"/>
        </w:rPr>
      </w:pPr>
    </w:p>
    <w:p w14:paraId="05CCF93A" w14:textId="77777777" w:rsidR="00F5014C" w:rsidRPr="00F5014C" w:rsidRDefault="00F5014C" w:rsidP="00D07B8C">
      <w:pPr>
        <w:rPr>
          <w:rFonts w:cstheme="minorHAnsi"/>
        </w:rPr>
      </w:pPr>
    </w:p>
    <w:p w14:paraId="16D6DD4B" w14:textId="77777777" w:rsidR="00D07B8C" w:rsidRPr="00F5014C" w:rsidRDefault="00D07B8C" w:rsidP="00D07B8C">
      <w:pPr>
        <w:rPr>
          <w:rFonts w:cstheme="minorHAnsi"/>
        </w:rPr>
      </w:pPr>
    </w:p>
    <w:p w14:paraId="4BF437C6" w14:textId="77777777" w:rsidR="00D07B8C" w:rsidRPr="00F5014C" w:rsidRDefault="00D07B8C" w:rsidP="00D07B8C">
      <w:pPr>
        <w:ind w:left="8496"/>
        <w:rPr>
          <w:rFonts w:cs="Calibri"/>
        </w:rPr>
      </w:pPr>
      <w:r w:rsidRPr="00F5014C">
        <w:rPr>
          <w:rFonts w:cs="Calibri"/>
          <w:b/>
          <w:u w:val="single"/>
        </w:rPr>
        <w:t>Rijeka 2020</w:t>
      </w:r>
    </w:p>
    <w:p w14:paraId="730C833D" w14:textId="1AE93E7C" w:rsidR="00D07B8C" w:rsidRPr="00F5014C" w:rsidRDefault="00D07B8C" w:rsidP="00D07B8C">
      <w:pPr>
        <w:jc w:val="right"/>
        <w:rPr>
          <w:rFonts w:cs="Calibri"/>
        </w:rPr>
      </w:pPr>
      <w:r w:rsidRPr="00F5014C">
        <w:rPr>
          <w:rFonts w:cs="Calibri"/>
        </w:rPr>
        <w:t xml:space="preserve">Odnosi s medijima </w:t>
      </w:r>
      <w:r w:rsidR="0039134D">
        <w:rPr>
          <w:rFonts w:cs="Calibri"/>
        </w:rPr>
        <w:t>–</w:t>
      </w:r>
      <w:r w:rsidRPr="00F5014C">
        <w:rPr>
          <w:rFonts w:cs="Calibri"/>
        </w:rPr>
        <w:t xml:space="preserve"> </w:t>
      </w:r>
      <w:r w:rsidR="0039134D">
        <w:rPr>
          <w:rFonts w:cs="Calibri"/>
        </w:rPr>
        <w:t>Edi Jurković</w:t>
      </w:r>
    </w:p>
    <w:p w14:paraId="0C5EBDFD" w14:textId="7050675D" w:rsidR="00CC5C8D" w:rsidRPr="00F5014C" w:rsidRDefault="00414857" w:rsidP="00F5014C">
      <w:pPr>
        <w:jc w:val="right"/>
        <w:rPr>
          <w:rFonts w:cs="Calibri"/>
        </w:rPr>
      </w:pPr>
      <w:hyperlink r:id="rId7" w:history="1">
        <w:r w:rsidR="0039134D" w:rsidRPr="001D5757">
          <w:rPr>
            <w:rStyle w:val="Hyperlink"/>
            <w:rFonts w:eastAsia="Yu Mincho" w:cs="Calibri"/>
          </w:rPr>
          <w:t>edi.jurkovic@rijeka2020.eu</w:t>
        </w:r>
      </w:hyperlink>
      <w:r w:rsidR="00D07B8C" w:rsidRPr="00F5014C">
        <w:rPr>
          <w:rFonts w:eastAsia="Yu Mincho" w:cs="Calibri"/>
        </w:rPr>
        <w:t xml:space="preserve">, </w:t>
      </w:r>
      <w:r w:rsidR="00D07B8C" w:rsidRPr="00F5014C">
        <w:rPr>
          <w:rFonts w:cs="Calibri"/>
        </w:rPr>
        <w:t xml:space="preserve">M. </w:t>
      </w:r>
      <w:r w:rsidR="0039134D">
        <w:rPr>
          <w:rFonts w:cs="Calibri"/>
        </w:rPr>
        <w:t>099 220 5612</w:t>
      </w:r>
    </w:p>
    <w:sectPr w:rsidR="00CC5C8D" w:rsidRPr="00F5014C" w:rsidSect="00D645B9">
      <w:headerReference w:type="default" r:id="rId8"/>
      <w:pgSz w:w="11900" w:h="16840" w:code="9"/>
      <w:pgMar w:top="1440" w:right="1080" w:bottom="1440" w:left="1080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8E3DD" w14:textId="77777777" w:rsidR="00414857" w:rsidRDefault="00414857">
      <w:r>
        <w:separator/>
      </w:r>
    </w:p>
  </w:endnote>
  <w:endnote w:type="continuationSeparator" w:id="0">
    <w:p w14:paraId="3ABA36A7" w14:textId="77777777" w:rsidR="00414857" w:rsidRDefault="0041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B039B" w14:textId="77777777" w:rsidR="00414857" w:rsidRDefault="00414857">
      <w:r>
        <w:separator/>
      </w:r>
    </w:p>
  </w:footnote>
  <w:footnote w:type="continuationSeparator" w:id="0">
    <w:p w14:paraId="450A64EB" w14:textId="77777777" w:rsidR="00414857" w:rsidRDefault="00414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5BF05" w14:textId="77777777" w:rsidR="00D645B9" w:rsidRDefault="00BD3A2E" w:rsidP="00D645B9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1E0C77F" wp14:editId="575247F3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A9F1603" wp14:editId="141C37AD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3DDE03" w14:textId="77777777" w:rsidR="00D645B9" w:rsidRDefault="00414857" w:rsidP="00D645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8C"/>
    <w:rsid w:val="00040335"/>
    <w:rsid w:val="00261C73"/>
    <w:rsid w:val="0026506D"/>
    <w:rsid w:val="0038610E"/>
    <w:rsid w:val="0039134D"/>
    <w:rsid w:val="00414857"/>
    <w:rsid w:val="004B3F0B"/>
    <w:rsid w:val="006A3A12"/>
    <w:rsid w:val="006E0FA1"/>
    <w:rsid w:val="00757C0F"/>
    <w:rsid w:val="007B72D5"/>
    <w:rsid w:val="009507FA"/>
    <w:rsid w:val="00A40CD4"/>
    <w:rsid w:val="00BD3A2E"/>
    <w:rsid w:val="00D07B8C"/>
    <w:rsid w:val="00E31E0D"/>
    <w:rsid w:val="00F5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67F65"/>
  <w15:chartTrackingRefBased/>
  <w15:docId w15:val="{4480B7FE-ADCA-4D9E-8F3D-1A593C42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B8C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B8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B8C"/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07B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B8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A3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di.jurkovic@rijeka2020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jarijeka.hr/kultura/muzej-kristalne-lubanje-nike-mihaljevica-u-sklopu-maljkoviceve-izlozbe-u-mmsu-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Simić</dc:creator>
  <cp:keywords/>
  <dc:description/>
  <cp:lastModifiedBy>Jurković Edi</cp:lastModifiedBy>
  <cp:revision>4</cp:revision>
  <dcterms:created xsi:type="dcterms:W3CDTF">2020-01-24T09:01:00Z</dcterms:created>
  <dcterms:modified xsi:type="dcterms:W3CDTF">2020-01-27T10:46:00Z</dcterms:modified>
</cp:coreProperties>
</file>