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2680" w14:textId="5A5ABB67" w:rsidR="009B0D4C" w:rsidRPr="00606DE1" w:rsidRDefault="001D574A" w:rsidP="00606DE1">
      <w:pPr>
        <w:rPr>
          <w:rFonts w:asciiTheme="majorHAnsi" w:eastAsia="Times New Roman" w:hAnsiTheme="majorHAnsi" w:cstheme="majorHAnsi"/>
          <w:b/>
          <w:sz w:val="22"/>
          <w:szCs w:val="22"/>
          <w:lang w:val="hr-HR"/>
        </w:rPr>
      </w:pPr>
      <w:r w:rsidRPr="00606DE1">
        <w:rPr>
          <w:rFonts w:asciiTheme="majorHAnsi" w:eastAsia="Times New Roman" w:hAnsiTheme="majorHAnsi" w:cstheme="majorHAnsi"/>
          <w:b/>
          <w:sz w:val="22"/>
          <w:szCs w:val="22"/>
          <w:lang w:val="hr-HR"/>
        </w:rPr>
        <w:t>SVEČANOST OTVORENJA U HNK IVANA PL. ZAJCA</w:t>
      </w:r>
      <w:r w:rsidR="00606DE1">
        <w:rPr>
          <w:rFonts w:asciiTheme="majorHAnsi" w:eastAsia="Times New Roman" w:hAnsiTheme="majorHAnsi" w:cstheme="majorHAnsi"/>
          <w:b/>
          <w:sz w:val="22"/>
          <w:szCs w:val="22"/>
          <w:lang w:val="hr-HR"/>
        </w:rPr>
        <w:t xml:space="preserve"> – </w:t>
      </w:r>
      <w:r w:rsidR="00FC46F0">
        <w:rPr>
          <w:rFonts w:asciiTheme="majorHAnsi" w:eastAsia="Times New Roman" w:hAnsiTheme="majorHAnsi" w:cstheme="majorHAnsi"/>
          <w:b/>
          <w:sz w:val="22"/>
          <w:szCs w:val="22"/>
          <w:lang w:val="hr-HR"/>
        </w:rPr>
        <w:t xml:space="preserve">Redoslijed izvođenja </w:t>
      </w:r>
      <w:bookmarkStart w:id="0" w:name="_GoBack"/>
      <w:bookmarkEnd w:id="0"/>
      <w:r w:rsidR="00606DE1">
        <w:rPr>
          <w:rFonts w:asciiTheme="majorHAnsi" w:eastAsia="Times New Roman" w:hAnsiTheme="majorHAnsi" w:cstheme="majorHAnsi"/>
          <w:b/>
          <w:sz w:val="22"/>
          <w:szCs w:val="22"/>
          <w:lang w:val="hr-HR"/>
        </w:rPr>
        <w:t>s informacijama o izvođačima</w:t>
      </w:r>
    </w:p>
    <w:p w14:paraId="78BC0759" w14:textId="6072D2EC" w:rsidR="001D574A" w:rsidRPr="00606DE1" w:rsidRDefault="001D574A" w:rsidP="00606DE1">
      <w:pPr>
        <w:rPr>
          <w:rFonts w:asciiTheme="majorHAnsi" w:eastAsia="Times New Roman" w:hAnsiTheme="majorHAnsi" w:cstheme="majorHAnsi"/>
          <w:b/>
          <w:sz w:val="22"/>
          <w:szCs w:val="22"/>
          <w:lang w:val="hr-HR"/>
        </w:rPr>
      </w:pPr>
    </w:p>
    <w:p w14:paraId="29F91D30" w14:textId="77777777" w:rsid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>Početak: u 17 sati</w:t>
      </w:r>
      <w:r w:rsidRPr="00606DE1">
        <w:rPr>
          <w:rFonts w:asciiTheme="majorHAnsi" w:hAnsiTheme="majorHAnsi" w:cstheme="majorHAnsi"/>
          <w:sz w:val="22"/>
          <w:szCs w:val="22"/>
        </w:rPr>
        <w:br/>
        <w:t>Trajanje: 90 minuta</w:t>
      </w:r>
      <w:r w:rsidRPr="00606DE1">
        <w:rPr>
          <w:rFonts w:asciiTheme="majorHAnsi" w:hAnsiTheme="majorHAnsi" w:cstheme="majorHAnsi"/>
          <w:sz w:val="22"/>
          <w:szCs w:val="22"/>
        </w:rPr>
        <w:br/>
      </w:r>
    </w:p>
    <w:p w14:paraId="3ADA4C11" w14:textId="17C2DF31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Voditelji: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Leonora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Surian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Popov</w:t>
      </w:r>
      <w:r w:rsidRPr="00606DE1">
        <w:rPr>
          <w:rFonts w:asciiTheme="majorHAnsi" w:hAnsiTheme="majorHAnsi" w:cstheme="majorHAnsi"/>
          <w:sz w:val="22"/>
          <w:szCs w:val="22"/>
        </w:rPr>
        <w:t xml:space="preserve"> i 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Edi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Ćelić</w:t>
      </w:r>
      <w:proofErr w:type="spellEnd"/>
    </w:p>
    <w:p w14:paraId="6CA07DDC" w14:textId="77777777" w:rsidR="00606DE1" w:rsidRDefault="00606DE1" w:rsidP="00606DE1">
      <w:pPr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hr-HR" w:eastAsia="hr-HR"/>
        </w:rPr>
      </w:pPr>
    </w:p>
    <w:p w14:paraId="6EB10B48" w14:textId="54E191BA" w:rsidR="00740CA8" w:rsidRPr="00606DE1" w:rsidRDefault="00740CA8" w:rsidP="00606DE1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proofErr w:type="spellStart"/>
      <w:r w:rsidRPr="00606DE1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hr-HR" w:eastAsia="hr-HR"/>
        </w:rPr>
        <w:t>Leonora</w:t>
      </w:r>
      <w:proofErr w:type="spellEnd"/>
      <w:r w:rsidRPr="00606DE1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hr-HR" w:eastAsia="hr-HR"/>
        </w:rPr>
        <w:t>Surian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hr-HR" w:eastAsia="hr-HR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diplomirala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glumu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Nacionalnoj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Akademiji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dramskih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umjetnosti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Silvio D’Amico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Rimu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2003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Iste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primljena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stalni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angažman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HNK Ivana pl.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Zajca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Rijeci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gdje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ostvarila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niz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značajnih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uloga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dramskim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predstavama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hrvatske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talijanske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drame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iskazala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kao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sjajna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glazbenica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raznim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mjuziklima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Šira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ju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publika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upoznala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jednoj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od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glavnih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uloga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hrvatskoj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telenoveli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Sve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će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biti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dobro.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Objavila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tri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nosača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zvuka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izdanju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Aquarius records: “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mali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svijet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”( 2008.),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suradnji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najpriznatijim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hrvatskim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jazz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glazbenicima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a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suradnji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harfisticom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Vlastom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Hribar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objavljuje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“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Bijeli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Božić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” (2010.)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“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Nanita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”-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uspavanke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djecu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(2015.).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Uvijek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sklona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šali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Leonora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početkom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2012.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izdala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zbirku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viceva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plavušama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„Vic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što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sam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plava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proofErr w:type="gram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-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najbolji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vicevi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plavušama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Profil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).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Od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rujna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2014. do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studenog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2016.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ravnateljica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Talijanske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drame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HNK “Ivana pl.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Zajca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”.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Surađivala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s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brojnim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redateljima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poput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Jagoša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Markovića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Krešimira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Dolenčića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I.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Buljan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V.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Brešan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drugih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54CEF22B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333761D6" w14:textId="64095356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Edi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Ćelić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rođen je 13. kolovoza 1989. u Splitu. Na Umjetničkoj akademiji u Osijeku, gluma i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lutkarstvo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magistrirao je kao Magistar kazališne umjetnosti – akademski glumac i lutkar, 2013. Stalni je član u Drami HNK Ivan pl. Zajc od siječnja 2018. Godine, a ostvario je zapažene uloge </w:t>
      </w:r>
      <w:r w:rsidRPr="00606DE1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shd w:val="clear" w:color="auto" w:fill="FFFFFF"/>
        </w:rPr>
        <w:t>i u drugim kazalištima u Hrvatskoj te u filmovima i TV dramama. Dobitnik je mnogih nagrada i priznanja</w:t>
      </w:r>
      <w:r w:rsidRPr="00606DE1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 xml:space="preserve">: </w:t>
      </w:r>
      <w:r w:rsidRPr="00606DE1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br/>
      </w:r>
      <w:r w:rsidRPr="00606DE1">
        <w:rPr>
          <w:rFonts w:asciiTheme="majorHAnsi" w:hAnsiTheme="majorHAnsi" w:cstheme="majorHAnsi"/>
          <w:sz w:val="20"/>
          <w:szCs w:val="20"/>
        </w:rPr>
        <w:t xml:space="preserve">24. SLUK ,2013, nagrada za najbolje glumačko ostvarenje, uloga Grga Čvarak u «Grga Čvarak» u režiji Tamare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Kučinović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>17. ASSITEJ, 2014, nagrada za najbolje kolektivno glumačko ostvarenje;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25. SLUK, 2015, nagrada za najbolje glumačko ostvarenje, uloga dječak Ivica u «Deveta ovčica»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>8. festival hrvatske drame Mali Marulić, 2015</w:t>
      </w:r>
      <w:r w:rsidRPr="00606DE1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606DE1">
        <w:rPr>
          <w:rFonts w:asciiTheme="majorHAnsi" w:hAnsiTheme="majorHAnsi" w:cstheme="majorHAnsi"/>
          <w:sz w:val="20"/>
          <w:szCs w:val="20"/>
        </w:rPr>
        <w:t xml:space="preserve"> nagrada za najbolje glumačko ostvarenje, uloga dječak Ivica u «Deveta ovčica»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15th International festival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children’s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theatres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Banja Luka, 2016, nagrada za najbolje glumačko ostvarenje, uloga dječak Tin i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Djecozgrab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,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49. PIF – nagrada za najbolje glumačko ostvarenje, uloga dječak Tin i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Djecozgrab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>24. Festival glumca, 2017, nagrada Nevenka Filipović za najbolje ostvarenje u lutkarskim predstavama ili predstavama za djecu ili mlade za predstavu Bijeli Jelen;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19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th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International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puppet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festival Zlatna Iskra, 2017, nagrada za najbolje glumačko ostvarenje, uloga dječak Tin i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Djecozgrab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10. festival hrvatske drame Mali Marulić, 2017 – nagrada za najbolje glumačko ostvarenje, uloga dječak Tin i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Djecozgrab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 xml:space="preserve">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25. Festival glumca, 2018, nagrada Nevenka Filipović za najbolje ostvarenje u lutkarskim predstavama ili predstavama za djecu ili mlade, uloga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Fracnoisa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, u Zašuti u režiji Damira Mađarića;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4th FEDU festival Sarajevo, 2018, – nagrada za najbolje glumačko ostvarenje, uloga dječak Tin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;</w:t>
      </w:r>
      <w:r w:rsidRPr="00606DE1">
        <w:rPr>
          <w:rFonts w:asciiTheme="majorHAnsi" w:hAnsiTheme="majorHAnsi" w:cstheme="majorHAnsi"/>
          <w:sz w:val="20"/>
          <w:szCs w:val="20"/>
        </w:rPr>
        <w:br/>
        <w:t xml:space="preserve">21. ASSITEJ, 2018, nagrada za najbolje glumačko ostvarenje, uloga dječak Tin u «Nije me strah» u režiji Ljudmile </w:t>
      </w:r>
      <w:proofErr w:type="spellStart"/>
      <w:r w:rsidRPr="00606DE1">
        <w:rPr>
          <w:rFonts w:asciiTheme="majorHAnsi" w:hAnsiTheme="majorHAnsi" w:cstheme="majorHAnsi"/>
          <w:sz w:val="20"/>
          <w:szCs w:val="20"/>
        </w:rPr>
        <w:t>Fedorove</w:t>
      </w:r>
      <w:proofErr w:type="spellEnd"/>
      <w:r w:rsidRPr="00606DE1">
        <w:rPr>
          <w:rFonts w:asciiTheme="majorHAnsi" w:hAnsiTheme="majorHAnsi" w:cstheme="majorHAnsi"/>
          <w:sz w:val="20"/>
          <w:szCs w:val="20"/>
        </w:rPr>
        <w:t>.</w:t>
      </w:r>
    </w:p>
    <w:p w14:paraId="3B09E5CF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3A4FBA5" w14:textId="222D32FD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1.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Lijepa naša domovino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”, himna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Izvodi vokalna skupina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Putokazi</w:t>
      </w:r>
    </w:p>
    <w:p w14:paraId="163ED531" w14:textId="77777777" w:rsidR="00740CA8" w:rsidRPr="00606DE1" w:rsidRDefault="00740CA8" w:rsidP="00606DE1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</w:pP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Putokazi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(Rijeka)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jedinstvena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pojava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hrvatskoj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sceni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čiju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višeglasnu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izvedbu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prati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plesno-scenski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pokret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Putokazi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ne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podilaze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općem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trendu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stvaranja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brzu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konzumaciju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krasi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izniman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profesionalizam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maksimalna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predanost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ideji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umjetnički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doživljaj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glazbenog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proširuje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opći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Postoje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od 22.2.1984.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</w:p>
    <w:p w14:paraId="03856709" w14:textId="77777777" w:rsidR="00740CA8" w:rsidRPr="00606DE1" w:rsidRDefault="00740CA8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Kroz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Putokaze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do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prošlo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400-tinjak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dosada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izdali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13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nosača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zvuka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(12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albuma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DVD), </w:t>
      </w:r>
      <w:proofErr w:type="gramStart"/>
      <w:r w:rsidRPr="00606DE1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sebe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imaju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gotovo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900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nastupa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zemlji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inozemstvu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Utemeljiteljica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voditeljica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Miranda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Đaković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6E1596" w14:textId="77777777" w:rsidR="00740CA8" w:rsidRPr="00606DE1" w:rsidRDefault="00740CA8" w:rsidP="00606DE1">
      <w:p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hr-HR" w:eastAsia="hr-HR"/>
        </w:rPr>
      </w:pPr>
    </w:p>
    <w:p w14:paraId="4B56D01E" w14:textId="5215769C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2.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Nije dobro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”, pjesma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MR.LEE &amp; IVANESKY</w:t>
      </w:r>
    </w:p>
    <w:p w14:paraId="759C494E" w14:textId="77777777" w:rsidR="00074A8D" w:rsidRPr="00606DE1" w:rsidRDefault="00074A8D" w:rsidP="00606DE1">
      <w:pPr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Ivanka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Mazurkijević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Damir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Martinović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Mrle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umjetnički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bračni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tandem.</w:t>
      </w:r>
    </w:p>
    <w:p w14:paraId="07B53C96" w14:textId="77777777" w:rsidR="00074A8D" w:rsidRPr="00606DE1" w:rsidRDefault="00074A8D" w:rsidP="00606DE1">
      <w:pPr>
        <w:rPr>
          <w:rFonts w:asciiTheme="majorHAnsi" w:hAnsiTheme="majorHAnsi" w:cstheme="majorHAnsi"/>
          <w:sz w:val="22"/>
          <w:szCs w:val="22"/>
        </w:rPr>
      </w:pPr>
    </w:p>
    <w:p w14:paraId="4EE1F4B9" w14:textId="77777777" w:rsidR="00074A8D" w:rsidRPr="00606DE1" w:rsidRDefault="00074A8D" w:rsidP="00606DE1">
      <w:pPr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Damir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Martinović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Mrle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glazbenik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osnivač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basist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rock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grupe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 Let 3.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Prije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1986.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tijekom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oformljavanja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Leta 2,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točnije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kraj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 1970-ih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Mrle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svirao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punk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sastavu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Termiti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nakon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raspada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Termita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nastavlja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svoje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djelovanje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kroz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multimedijalan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projekt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Strukturne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ptice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7639D1" w14:textId="77777777" w:rsidR="00074A8D" w:rsidRPr="00606DE1" w:rsidRDefault="00074A8D" w:rsidP="00606DE1">
      <w:pPr>
        <w:rPr>
          <w:rFonts w:asciiTheme="majorHAnsi" w:hAnsiTheme="majorHAnsi" w:cstheme="majorHAnsi"/>
          <w:sz w:val="22"/>
          <w:szCs w:val="22"/>
        </w:rPr>
      </w:pPr>
    </w:p>
    <w:p w14:paraId="460A4FC1" w14:textId="6769DC4A" w:rsidR="00740CA8" w:rsidRPr="00606DE1" w:rsidRDefault="00074A8D" w:rsidP="00606DE1">
      <w:pPr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Ivanka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Mazurkijević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poznata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kao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hrvatskom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glazbenom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sastavu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Stampedo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Surađivala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s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Milom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Kekinom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tzv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projektu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“Mile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putnici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”,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albumu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“U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”. Pored toga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što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uspješna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Ivanka se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okušala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glumačkim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vodama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hrvatskim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televizijskim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serijama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</w:p>
    <w:p w14:paraId="6334E69C" w14:textId="77777777" w:rsidR="00EC4327" w:rsidRPr="00606DE1" w:rsidRDefault="00EC4327" w:rsidP="00606DE1">
      <w:pPr>
        <w:rPr>
          <w:rFonts w:asciiTheme="majorHAnsi" w:hAnsiTheme="majorHAnsi" w:cstheme="majorHAnsi"/>
          <w:sz w:val="22"/>
          <w:szCs w:val="22"/>
        </w:rPr>
      </w:pPr>
    </w:p>
    <w:p w14:paraId="5C7AED4F" w14:textId="0E6B50E0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3. govor gradonačelnika Rijeke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Vojka Obersnela</w:t>
      </w:r>
    </w:p>
    <w:p w14:paraId="6BAC8367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2EEC471" w14:textId="2E541B6A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4.</w:t>
      </w:r>
      <w:r w:rsidRPr="00606DE1">
        <w:rPr>
          <w:rFonts w:asciiTheme="majorHAnsi" w:hAnsiTheme="majorHAnsi" w:cstheme="majorHAnsi"/>
          <w:sz w:val="22"/>
          <w:szCs w:val="22"/>
        </w:rPr>
        <w:t>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G. F.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Händel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>: “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Dopo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notte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>”</w:t>
      </w:r>
      <w:r w:rsidRPr="00606DE1">
        <w:rPr>
          <w:rFonts w:asciiTheme="majorHAnsi" w:hAnsiTheme="majorHAnsi" w:cstheme="majorHAnsi"/>
          <w:sz w:val="22"/>
          <w:szCs w:val="22"/>
        </w:rPr>
        <w:t>,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arija iz barokne opere </w:t>
      </w:r>
      <w:r w:rsidRPr="00606DE1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Ariodante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Izvode:</w:t>
      </w:r>
      <w:r w:rsidRPr="00606DE1">
        <w:rPr>
          <w:rFonts w:asciiTheme="majorHAnsi" w:hAnsiTheme="majorHAnsi" w:cstheme="majorHAnsi"/>
          <w:sz w:val="22"/>
          <w:szCs w:val="22"/>
        </w:rPr>
        <w:t>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Diana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Haller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(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mezzosopran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606DE1">
        <w:rPr>
          <w:rFonts w:asciiTheme="majorHAnsi" w:hAnsiTheme="majorHAnsi" w:cstheme="majorHAnsi"/>
          <w:sz w:val="22"/>
          <w:szCs w:val="22"/>
        </w:rPr>
        <w:t xml:space="preserve"> i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Riječki simfonijski orkestar</w:t>
      </w:r>
      <w:r w:rsidRPr="00606DE1">
        <w:rPr>
          <w:rFonts w:asciiTheme="majorHAnsi" w:hAnsiTheme="majorHAnsi" w:cstheme="majorHAnsi"/>
          <w:sz w:val="22"/>
          <w:szCs w:val="22"/>
        </w:rPr>
        <w:t xml:space="preserve">; 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dirigent:</w:t>
      </w:r>
      <w:r w:rsidRPr="00606DE1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Kalle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Kuusava</w:t>
      </w:r>
      <w:proofErr w:type="spellEnd"/>
    </w:p>
    <w:p w14:paraId="1D694657" w14:textId="0936FF74" w:rsidR="00074A8D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Diana 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Haller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rođena je 1986. godine u Rijeci. U rodnom gradu završila je Srednju glazbenu školu Ivana Matetića Ronjgova, a pjevanje je nastavila studirati na Konzervatoriju </w:t>
      </w:r>
      <w:r w:rsidRPr="00606DE1">
        <w:rPr>
          <w:rStyle w:val="Emphasis"/>
          <w:rFonts w:asciiTheme="majorHAnsi" w:hAnsiTheme="majorHAnsi" w:cstheme="majorHAnsi"/>
          <w:sz w:val="22"/>
          <w:szCs w:val="22"/>
        </w:rPr>
        <w:t xml:space="preserve">Giuseppe </w:t>
      </w:r>
      <w:proofErr w:type="spellStart"/>
      <w:r w:rsidRPr="00606DE1">
        <w:rPr>
          <w:rStyle w:val="Emphasis"/>
          <w:rFonts w:asciiTheme="majorHAnsi" w:hAnsiTheme="majorHAnsi" w:cstheme="majorHAnsi"/>
          <w:sz w:val="22"/>
          <w:szCs w:val="22"/>
        </w:rPr>
        <w:t>Tartini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u Trstu gdje je diplomirala s najvišim ocjenama i pohvalom, a potom se usavršavala na Kraljevskoj akademiji za glazbu u Londonu. Nakon londonske specijalističke diplome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Dip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RAM), upisala je poslijediplomski studij opere 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Lieda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na Visokoj školi za glazbu i scenske umjetnosti u Stuttgartu. Nakon završenog studija, mlada se Riječanka nastavila usavršavati pod vodstvom velike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primadonne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KS.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Brigitte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Fassbaender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Godine 2009. Diana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Haller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postala je članicom Opernog studija pri Državnoj operi u Stuttgartu, a 2010. godine postaje najmlađom solisticom opernog ansambla, te kontinuirano niže uspjehe nastupajući u sve većim i zahtjevnijim ulogama. Uz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stuttgartski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angažman, mlada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mezzosopranistica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ostvaruje vrlo uspješne nastupe i na drugim zapadnoeuropskim opernim scenama, koncertnim podijima i festivalima. U svojoj je karijeri osvojila više prestižnih nagrada, u zemlji i inozemstvu, a danas je i počasna </w:t>
      </w:r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članica ansambla Opere HNK Ivana pl. Zajca.</w:t>
      </w:r>
      <w:r w:rsidR="00996822"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br/>
      </w:r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Diana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Haller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zajedno s Riječkim simfonijskim orkestrom, pod dirigentskom palicom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Kallea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Kuusave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,</w:t>
      </w:r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izvest će baroknu ariju s vrtoglavim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koloturama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 povratku u luku nakon burne noći pod nazivom „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Dopo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notte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“. Radi se o ariji iz opere „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Ariodante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“ G.F.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Händela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</w:p>
    <w:p w14:paraId="4E6DD258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F30D99" w14:textId="5439F4B6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5. govor direktorice Rijeka 2020 </w:t>
      </w:r>
      <w:r w:rsidRPr="00606DE1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Emine Višnić</w:t>
      </w:r>
    </w:p>
    <w:p w14:paraId="2549B43F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35D8BD0" w14:textId="662B46D8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lastRenderedPageBreak/>
        <w:t>6. 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Ivan pl. Zajc: “Nikola Šubić Zrinjski”</w:t>
      </w:r>
      <w:r w:rsidRPr="00606DE1">
        <w:rPr>
          <w:rFonts w:asciiTheme="majorHAnsi" w:hAnsiTheme="majorHAnsi" w:cstheme="majorHAnsi"/>
          <w:sz w:val="22"/>
          <w:szCs w:val="22"/>
        </w:rPr>
        <w:t>,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prepjev finala opere, “U boj, u boj”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Kristina Kolar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(sopran),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Domagoj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Dorotić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 (tenor),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Robert Kolar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(bariton),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Zbor riječke Opere</w:t>
      </w:r>
      <w:r w:rsidRPr="00606DE1">
        <w:rPr>
          <w:rFonts w:asciiTheme="majorHAnsi" w:hAnsiTheme="majorHAnsi" w:cstheme="majorHAnsi"/>
          <w:sz w:val="22"/>
          <w:szCs w:val="22"/>
        </w:rPr>
        <w:t> 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i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Riječki simfonijski orkestar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; dirigent: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Zoran Juranić</w:t>
      </w:r>
    </w:p>
    <w:p w14:paraId="5D9B58D3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21C184" w14:textId="471A78DC" w:rsidR="00074A8D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Kristina Kolar</w:t>
      </w:r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mezzosopranistica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, od 1996. zaposlena je u HNK Ivana pl. Zajca u Rijeci u statusu prvakinje Opere, a od 2019. godine nosi titulu nacionalne prvakinje. Kao solistica ostvarila je preko 50 uloga u nizu glazbeno-scenskih djela, što u Hrvatskoj, što u inozemstvu, a izdvajaju se: Verdi „Aida” (Aida), „Macbeth” (Lady Macbeth),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Nabucco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Abigaille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Fenena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„La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forza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del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destino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Preziosilla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Falstaff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” (Meg), Giordano „Andrea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Chénier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Maddalena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Coigny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Puccini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„Tosca” (Tosca),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Manon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Lescaut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Manon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Lescaut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Gianni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Schicchi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Ciesca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Bizet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„Carmen” (Carmen),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Ponchielli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„La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Gioconda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(Laura), Mozart „Don Giovanni” (Donna Elvira),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Così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fan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tutte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Dorabella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Rossini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Il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signor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Bruschino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Marianna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„Turčin u Italiji”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Zaida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Strauss „Šišmiš”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Rosalinde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Princ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Orlovsky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Mascagni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Cavalleria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rusticana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Santuzza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Lola),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Cilea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Adrianna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Lecouvreur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Principessa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Thomas „Hamlet” (Gertruda), Zajc „Nikola Šubić Zrinjski” (Eva – operu je za svjetsko tržište snimila njemačka izdavačka kuća CPO),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Amelija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Teresa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„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Lizinka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” (Miss Jackson), „Prvi grijeh” (Svijetli genij), „Momci na brod”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Bibiana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), „Zlatka” (Vračara) i dr. Tijekom svoje bogate karijere stalna je gošća inozemnih opernih scena (Japan, Finska, Njemačka, Češka, Poljska, Mađarska, Italija, Slovenija itd.).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Koncertno nastupa kao solistica u izvedbama brojnih skladatelja, poput Verdija,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Pergolesija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Mozarta, Beethovena,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Rossinija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Kolba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i drugih. Bilježi suradnje s dirigentima kao što su N.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Bareza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L.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Voltolini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V.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Matvejeff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J.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Kamdžalov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H.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Griffins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S.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Dinić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G.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Chmura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P. Dešpalj, F. Rosa, A.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Allemandi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M. i R.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Homen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I.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Švara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I. Repušić, T. Bilić, T.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Boganyi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E. de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Nadai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A.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Bjelinski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T.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Fačini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, N. Matošević i drugi.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Dobitnica je Nagrade „Milka Trnina“ za ulogu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Santuzze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Nagrade hrvatskog glumišta za ulogu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Mettele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i dva puta Nagrade „Štefanija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Lenković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“ HNK Ivana pl. Zajca za najbolje ostvarenu opernu ulogu; u sezonama 2012/13. i 2013/14. za ulogu Aide te u sezoni 2014/15. za uloge Donne Elvire i Tosce, te Nagrade publike HNK Ivana pl. Zajca za ulogu Lady Macbeth u operi „Macbeth” i ulogu Aide u istoimenoj operi u sezoni 2018./2019. 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Snimila je četiri nosača zvuka: „Sakralna glazba riječkih skladatelja“, „Hrvatska solo popijevka“ i „Hrvatska duhovna glazba“, „Frano Parać: Misa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Maruliana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“.</w:t>
      </w:r>
    </w:p>
    <w:p w14:paraId="3B8A6391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EB0251B" w14:textId="17949E52" w:rsidR="00606DE1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Robert Kolar</w:t>
      </w:r>
      <w:r w:rsidRPr="00606DE1">
        <w:rPr>
          <w:rFonts w:asciiTheme="majorHAnsi" w:hAnsiTheme="majorHAnsi" w:cstheme="majorHAnsi"/>
          <w:sz w:val="22"/>
          <w:szCs w:val="22"/>
        </w:rPr>
        <w:t xml:space="preserve">, hrvatski bariton. Završio je 1992. godine srednjoškolsko glazbeno obrazovanje (solo pjevanje) u Glazbenoj školi Ivana Matetića Ronjgova u klasi prof. Margarete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Togunjac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Iste godine upisuje studij solo pjevanja na Muzičkoj akademiji u Zagrebu u klasi prof. Zdenke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Žapčić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-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Hesky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Već od 1992. aktivni je član “Zagrebačkog opernog studija”. Debitirao je 1993. u Gradskom kazalištu Komedija, pjevajući Eneja u operi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Didona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Enej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H.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Purcella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1996. diplomirao je solo pjevanje na Muzičkoj Akademiji u Zagrebu u klasi prof. Zdenke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Žabčić-Hesky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Usavršavao se kod primadone Dunje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Vejzović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(kazalište VERO), master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class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Nelli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Manuilenko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–Rijeka , Alessandro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Svab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–Trst,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ljubljana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Od 1997. solist je opere Hrvatskog narodnog kazališta Ivana pl. Zajca u Rijeci, a od 2016 prvak opere istog kazališta. Izuzev kao operni pjevač djeluje i na koncertnim podijima gdje kao solist sudjeluje u izvedbama komornih djela, misa,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requiema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, i to od skladbi baroknih autora do skladatelja našeg stoljeća.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Kao solist nastupa i u drugim kazalištima te na koncertnim podijima : HNK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Zagrebu,Slovensko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narodno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Gledališče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Ljubljana, Narodno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pozorište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Sarajevo,HNK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Split, HNK Varaždin, Varaždinske barokne večeri, Zadarski ljetni festival, Dubrovačke ljetne igre, Gradsko </w:t>
      </w:r>
      <w:r w:rsidRPr="00606DE1">
        <w:rPr>
          <w:rFonts w:asciiTheme="majorHAnsi" w:hAnsiTheme="majorHAnsi" w:cstheme="majorHAnsi"/>
          <w:sz w:val="22"/>
          <w:szCs w:val="22"/>
        </w:rPr>
        <w:lastRenderedPageBreak/>
        <w:t xml:space="preserve">kazalište Komedija, Koncertna dvorana Vatroslav Lisinski, Krčko ljeto, Riječko ljeto,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Histria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festival,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Organum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Histrie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….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Nastupao je kao solo bariton sa: Hrvatskim baroknim ansamblom, Zborom Hrvatske radio televizije, Akademskim zborom Ivan Goran Kovačić,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Oratorijskim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zborom iz Rijeke, ansamblom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Collegium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Musicum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Fluminense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Riječkim komornim orkestrom, Zagrebačkom filharmonijom, Riječkom filharmonijom, Simfonijskim orkestrom Hrvatske radio televizije, Ukrajinskim državnim simfonijskim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orkestrom,Panonskom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filharmonijom iz Pečuha, Dubrovačkim simfonijskim orkestrom, Europskim orkestrom Medicinara….</w:t>
      </w:r>
    </w:p>
    <w:p w14:paraId="2432253F" w14:textId="268C7811" w:rsidR="00074A8D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Tijekom svojeg umjetničkog djelovanja surađivao je sa svim eminentnim hrvatskim te stranim dirigentima, među kojima su: Nikša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Bareza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Pavle Dešpalj, Vladimir Kranjčević, Saša Britvić, Vjekoslav Šutej, Nada Matošević, Ivan Repušić, Miroslav Belamarić, Zoran Juranić, Mladen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Tarbuk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Dušan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Prašelj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Veseljko Barešić ,Ivo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Lipanović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, Miroslav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Homen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Eddi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Naddai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,Loris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Voltolini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, Igor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Švara,Ville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Matvejeff,Tibor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Boganyi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….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Dobitnik je Specijalnog priznanja Milan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Pihler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koje najuspješnijim opernim pjevačima dodjeljuje HNK Ivana pl. Zajca. Dobitnik je i nagrade Milan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Pihler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za ulogu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Michoneta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operi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F.Cilea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: „Adriana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Lecovreur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“. Nominiran i je za nagradu Hrvatskog glumišta za : ulogu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Michoneta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operi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F.Cilea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: „Adriana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Lecovreur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“. Snimio je nosač zvuka sa umjetnicima iz Hrvatske i Italije za “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Academia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Lirica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Rotariana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Laboratorio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Lirico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Europeo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iz Milana, koji je distribuiran po zemljama Europske unije. Snimio je nosač zvuka sa ansamblom Vox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Caelestis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“Sakralna glazba riječkih skladatelja” te “Hrvatska solo popjevka” sa svojom suprugom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mezzosopranisticom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Kristinom Kolar.</w:t>
      </w:r>
    </w:p>
    <w:p w14:paraId="6F4312B0" w14:textId="77777777" w:rsidR="00606DE1" w:rsidRDefault="00606DE1" w:rsidP="00606DE1">
      <w:pPr>
        <w:shd w:val="clear" w:color="auto" w:fill="FFFFFF"/>
        <w:rPr>
          <w:rFonts w:asciiTheme="majorHAnsi" w:eastAsia="Times New Roman" w:hAnsiTheme="majorHAnsi" w:cstheme="majorHAnsi"/>
          <w:b/>
          <w:bCs/>
          <w:sz w:val="22"/>
          <w:szCs w:val="22"/>
          <w:lang w:val="hr-HR"/>
        </w:rPr>
      </w:pPr>
    </w:p>
    <w:p w14:paraId="32CBAEFD" w14:textId="2BAB8CBE" w:rsidR="00074A8D" w:rsidRPr="00606DE1" w:rsidRDefault="00074A8D" w:rsidP="00606DE1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</w:pPr>
      <w:r w:rsidRPr="00606DE1">
        <w:rPr>
          <w:rFonts w:asciiTheme="majorHAnsi" w:eastAsia="Times New Roman" w:hAnsiTheme="majorHAnsi" w:cstheme="majorHAnsi"/>
          <w:b/>
          <w:bCs/>
          <w:sz w:val="22"/>
          <w:szCs w:val="22"/>
          <w:lang w:val="hr-HR"/>
        </w:rPr>
        <w:t xml:space="preserve">Domagoj </w:t>
      </w:r>
      <w:proofErr w:type="spellStart"/>
      <w:r w:rsidRPr="00606DE1">
        <w:rPr>
          <w:rFonts w:asciiTheme="majorHAnsi" w:eastAsia="Times New Roman" w:hAnsiTheme="majorHAnsi" w:cstheme="majorHAnsi"/>
          <w:b/>
          <w:bCs/>
          <w:sz w:val="22"/>
          <w:szCs w:val="22"/>
          <w:lang w:val="hr-HR"/>
        </w:rPr>
        <w:t>Dorotić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, tenor, glazbeno obrazovanje počeo je kao trubač u Glazbenoj školi „Ferdo Livadić” u Samoboru, a srednju glazbenu školu završio je u Zagrebu na Glazbenom učilištu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Elly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Bašić” 1999. Diplomirao je u klasi profesorice Vlatke Oršanić na Muzičkoj akademiji u Zagrebu gdje je diplomirao 2008. godine. Dvije godine poslije postaje solist opere HNK u Zagrebu. Od tada je, među ostalim, u HNK u Zagrebu ostvario uloge u operama „Nikola Šubić Zrinjski” Ivana pl. Zajca (Juranić),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Parsifal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 R. Wagnera (Treći štitonoša),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Mazeppa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 P. I. Čajkovskog (Andrej),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Gianni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Schicch”i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 G.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Puccinija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Rinuccio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 „Hamlet” A. Thomasa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Laert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), „Ljubavni napitak” G.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Donizettija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Nemorino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Evgenij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Onjegin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 P. I. Čajkovskog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Lenski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), „Tosca” G.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Puccinija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Cavaradossi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), „Ekvinocij” I.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Brkanovića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(Ivo) i dr. Istovremeno je nastupao i u splitskom HNK u operama kao što su „Macbeth” G. Verdija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Macduff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Adel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i Mara” J.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Hatzea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Adel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Nabucco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 G. Verdija, 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Cavalleria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rusticana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” P.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Mascagnija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Turiddu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Traviata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” G. Verdija (Alfredo), „Ukleti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Holandez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 R. Wagnera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Steuermann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), 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Ernani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” G. Verdija (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Ernani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) itd. Od gostovanja na inozemnim pozornicama izdvaja se nastup u ulozi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Lenskog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Litvanskoj nacionalnoj operi u Rigi. Od 2015. na angažmanu je, u statusu prvaka, u Operi HNK u Osijeku, gdje je primjerice nastupio u naslovnoj ulozi na premijeri opere „Porin” Vatroslava Lisinskog, nastupio je i na premijeri kao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Manrico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Verdijevom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„Trubaduru” te 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Bizetovoj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„Carmen” kao Don José.</w:t>
      </w:r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br/>
        <w:t xml:space="preserve">Nerijetko nastupa i koncertno, surađujući s našim i stranim istaknutim dirigentima i ansamblima pjevajući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zahtijena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oratorijska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djela kao što su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Verdijev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Requiem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,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Beethovenova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Misa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Solemnis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,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Dvořákov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Stabat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Mater, Janáčekova Glagoljaška misa,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Papandopulova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Hrvatska misa itd.</w:t>
      </w:r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br/>
        <w:t>Također, imao je čast sudjelovati na snimanju CD-a prve hrvatske opere „Ljubav i zloba” u produkciji Hrvatske radiotelevizije u glavnoj tenorskoj ulozi te na snimanju nosača zvuka opere „Nikola Šubić Zrinski” također u produkciji HRT-a .</w:t>
      </w:r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br/>
        <w:t xml:space="preserve">Među nagradama ističu se: Rektorova nagrada za ulogu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Rinuccia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operi 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Gianni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Schicchi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” u izvedbi HNK-a u Zagrebu (2008.), prva nagrada žirija na ljetnom opernom seminaru 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Schloss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lastRenderedPageBreak/>
        <w:t>Laubachu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(2008.), Nagrada Hrvatskoga glumišta za ulogu Maxa u operi 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Crux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dissimulata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” Srećka Bradića u režiji Krešimira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Dolenčića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produkciji HNK u Zagrebu i 25. MBZ-a i za ulogu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Fentona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operi „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Falstaff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” u režiji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Arnauda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Bernarda i izvedbi HNK Zagreb (2009.), Nagrada „Ante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Marušić”HNK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Split (2012.), Nagrada „Vladimir Ruždjak” HNK Zagreb za ulogu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Cavaradossija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operi „Tosca”. Godine 2013. pjevao je hrvatsku himnu prigodom primanja Republike Hrvatske u Europsku uniju. Izdvajaju se i sudjelovanje u predstavljanju hrvatske kulture u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Manausu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u Brazilu u povodu Svjetskog nogometnog prvenstva, nastup u Glagoljskoj misi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Leoša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 xml:space="preserve"> Janáčeka uz Kraljevsku filharmoniju iz </w:t>
      </w:r>
      <w:proofErr w:type="spellStart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Liegea</w:t>
      </w:r>
      <w:proofErr w:type="spellEnd"/>
      <w:r w:rsidRPr="00606DE1"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  <w:t>, te nastup na otvaranju Dubrovačkih ljetnih igara 2015.</w:t>
      </w:r>
    </w:p>
    <w:p w14:paraId="1BA4FAA8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DAA6E5A" w14:textId="7B30D695" w:rsidR="00074A8D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Zoran Juranić</w:t>
      </w:r>
      <w:r w:rsidRPr="00606DE1">
        <w:rPr>
          <w:rFonts w:asciiTheme="majorHAnsi" w:hAnsiTheme="majorHAnsi" w:cstheme="majorHAnsi"/>
          <w:sz w:val="22"/>
          <w:szCs w:val="22"/>
        </w:rPr>
        <w:t xml:space="preserve">, skladatelj i dirigent. Na Muzičkoj akademiji u Zagrebu studirao je glazbenu teoriju i kompoziciju u klasi Stjepana Šuleka te dirigiranje u klasi maestra Igora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Gjadrova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 Ubrzo zatim postaje zborovođom u Hrvatskom narodnom kazalištu u Zagrebu, gdje je od 1988. stalni dirigent, a od 2002. do 2005. i ravnatelj Opere. Bio je umjetnički ravnatelj Opere HNK Ivana pl. Zajca u Rijeci i Opere HNK u Osijeku. Redovni je profesor na Muzičkoj akademiji u Zagrebu.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Osim toga, Juranić je i stalni gost-dirigent Opere Srpskog narodnog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pozorišta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Novom Sadu. Uz niz simfonijskih i koncertnih skladbi, njegov repertoar obuhvaća pedesetak opernih djela iz svih stilskih razdoblja. Autor je operne farse „Govori mi o Augusti“ (Muzički biennale Zagreb 1999), operne sapunice „Pingvini“ (Hamburg i MBZ 2007), opere „Posljednji ljetni cvijet“ (MBZ 2013) te niza scenskih, orkestralnih i komornih skladbi. Revidirao je i izveo niz zanemarenih djela iz hrvatske glazbene baštine, poput djela Ivana pl. Zajca i Antonija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Smareglije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Revidirao je i izveo operu „Oganj“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Blagoja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Berse te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praizveo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operu „Preobražaj“ Stanka Horvata.</w:t>
      </w:r>
      <w:r w:rsidRPr="00606DE1">
        <w:rPr>
          <w:rFonts w:asciiTheme="majorHAnsi" w:hAnsiTheme="majorHAnsi" w:cstheme="majorHAnsi"/>
          <w:sz w:val="22"/>
          <w:szCs w:val="22"/>
        </w:rPr>
        <w:br/>
        <w:t>Predsjednik je Hrvatskog društva skladatelja.</w:t>
      </w:r>
      <w:r w:rsidRPr="00606DE1">
        <w:rPr>
          <w:rFonts w:asciiTheme="majorHAnsi" w:hAnsiTheme="majorHAnsi" w:cstheme="majorHAnsi"/>
          <w:sz w:val="22"/>
          <w:szCs w:val="22"/>
        </w:rPr>
        <w:br/>
        <w:t>Nagrade i priznanja:</w:t>
      </w:r>
      <w:r w:rsidRPr="00606DE1">
        <w:rPr>
          <w:rFonts w:asciiTheme="majorHAnsi" w:hAnsiTheme="majorHAnsi" w:cstheme="majorHAnsi"/>
          <w:sz w:val="22"/>
          <w:szCs w:val="22"/>
        </w:rPr>
        <w:br/>
        <w:t>1990. – Nagrada „Vladimir Nazor” (za djelovanje u Operi Hrvatskog narodnog kazališta Ivan pl. Zajc u Rijeci)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1992. – Vjesnikova Nagrada za glazbu „Josip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Štolcer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Slavenski” (za izvedbu opere ‘Zlatka’ Ivana pl. Zajca)</w:t>
      </w:r>
      <w:r w:rsidRPr="00606DE1">
        <w:rPr>
          <w:rFonts w:asciiTheme="majorHAnsi" w:hAnsiTheme="majorHAnsi" w:cstheme="majorHAnsi"/>
          <w:sz w:val="22"/>
          <w:szCs w:val="22"/>
        </w:rPr>
        <w:br/>
        <w:t xml:space="preserve">1999. – Vjesnikova Nagrada za glazbu „Josip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Štolcer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Slavenski” (za operu ‘Govori mi o Augusti‘)</w:t>
      </w:r>
      <w:r w:rsidRPr="00606DE1">
        <w:rPr>
          <w:rFonts w:asciiTheme="majorHAnsi" w:hAnsiTheme="majorHAnsi" w:cstheme="majorHAnsi"/>
          <w:sz w:val="22"/>
          <w:szCs w:val="22"/>
        </w:rPr>
        <w:br/>
        <w:t>1999. – Nagrada grada Zagreba</w:t>
      </w:r>
      <w:r w:rsidRPr="00606DE1">
        <w:rPr>
          <w:rFonts w:asciiTheme="majorHAnsi" w:hAnsiTheme="majorHAnsi" w:cstheme="majorHAnsi"/>
          <w:sz w:val="22"/>
          <w:szCs w:val="22"/>
        </w:rPr>
        <w:br/>
        <w:t>2000. – Nagrada grada Zagreba (za operu „Govori mi o Augusti”)</w:t>
      </w:r>
      <w:r w:rsidRPr="00606DE1">
        <w:rPr>
          <w:rFonts w:asciiTheme="majorHAnsi" w:hAnsiTheme="majorHAnsi" w:cstheme="majorHAnsi"/>
          <w:sz w:val="22"/>
          <w:szCs w:val="22"/>
        </w:rPr>
        <w:br/>
        <w:t>2001. – Diploma HAZU (za operu „Govori mi o Augusti”)</w:t>
      </w:r>
      <w:r w:rsidRPr="00606DE1">
        <w:rPr>
          <w:rFonts w:asciiTheme="majorHAnsi" w:hAnsiTheme="majorHAnsi" w:cstheme="majorHAnsi"/>
          <w:sz w:val="22"/>
          <w:szCs w:val="22"/>
        </w:rPr>
        <w:br/>
        <w:t>2001. – Diploma Grada Rijeke (za revitalizaciju djela Ivana pl. Zajca)</w:t>
      </w:r>
    </w:p>
    <w:p w14:paraId="207BDD09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6C96D3F" w14:textId="2330C17F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7. govor župana Primorsko-gor</w:t>
      </w:r>
      <w:r w:rsidR="001D47FA" w:rsidRPr="00606DE1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nske županije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Zlatka Komadine</w:t>
      </w:r>
    </w:p>
    <w:p w14:paraId="5E5AF0B1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870FD0E" w14:textId="4ADB6914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8.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Čipka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”, sekvenca iz baletne predstave o paškoj čipki koreografkinje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Maše Kolar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članovi baletnog ansambla HNK Ivana pl. Zajca</w:t>
      </w:r>
    </w:p>
    <w:p w14:paraId="3251A34D" w14:textId="77777777" w:rsidR="002B6289" w:rsidRPr="00606DE1" w:rsidRDefault="002B6289" w:rsidP="00606DE1">
      <w:pPr>
        <w:tabs>
          <w:tab w:val="left" w:pos="3613"/>
          <w:tab w:val="left" w:pos="6048"/>
          <w:tab w:val="left" w:pos="7348"/>
        </w:tabs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potrazi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hrvatskim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kulturnim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nasljeđem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koreografkinja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Maša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Kolar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inspiraciju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predstavu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traži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nacionalnoj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povijesnoj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tradiciji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folkloru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od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povijesnih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spisa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tradicionalne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usmene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pisane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književnosti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glazbe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plesova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nošnji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tradicionalnih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obrta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poput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onog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izrade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čipke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Istovremeno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postavlja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pitanja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: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koliko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nasljeđa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danas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živo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koliko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to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takvo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nasljeđe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bitno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?</w:t>
      </w:r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Ulaskom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stare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običaje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možemo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puno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saznati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društvenom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ustroju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ljudskim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odnosima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kroz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predstavu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reflektirati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suočiti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današnjima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606DE1">
        <w:rPr>
          <w:rFonts w:asciiTheme="majorHAnsi" w:hAnsiTheme="majorHAnsi" w:cstheme="majorHAnsi"/>
          <w:sz w:val="22"/>
          <w:szCs w:val="22"/>
        </w:rPr>
        <w:br/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Inspirirana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paškom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čipkom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Maša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Kolar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njenoj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strukturi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ritmu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pronalazi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bogat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izvor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stvaranje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kako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koreografske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strukture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tako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oblikovanja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njenih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glavnih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elemenata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poput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prostornih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puteva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plesnog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vokabulara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ritma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kao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razvoja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odnosa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među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izvođačima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Kroz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temu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čipke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susreću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suvremenost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tradicija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00F27E58" w14:textId="77777777" w:rsidR="002B6289" w:rsidRPr="00606DE1" w:rsidRDefault="002B6289" w:rsidP="00606DE1">
      <w:pPr>
        <w:tabs>
          <w:tab w:val="left" w:pos="3613"/>
          <w:tab w:val="left" w:pos="6048"/>
          <w:tab w:val="left" w:pos="7348"/>
        </w:tabs>
        <w:rPr>
          <w:rFonts w:asciiTheme="majorHAnsi" w:eastAsia="Times New Roman" w:hAnsiTheme="majorHAnsi" w:cstheme="majorHAnsi"/>
          <w:sz w:val="22"/>
          <w:szCs w:val="22"/>
          <w:lang w:val="hr-HR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Maša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Kolar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plesna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umjetnica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rođena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Zagrebu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Završila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Školu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suvremenog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plesa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Ane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Maletić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pohađala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Vlaamse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Dansacademie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Bruggeu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Belgija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)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završila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preddiplomski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studij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suvremenog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plesa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nastavnički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smjer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Akademiji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dramskih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umjetnosti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Sveučilišta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Zagrebu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Od 2017.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umjetnička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ravnateljica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Baleta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HNK Ivana pl. </w:t>
      </w:r>
      <w:proofErr w:type="spellStart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Zajca</w:t>
      </w:r>
      <w:proofErr w:type="spellEnd"/>
      <w:r w:rsidRPr="00606DE1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6EA162D1" w14:textId="77777777" w:rsidR="00074A8D" w:rsidRPr="00606DE1" w:rsidRDefault="00074A8D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1A8BC87" w14:textId="4071F3C3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9. govor ministrice kulture RH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Nine Obuljen Koržinek</w:t>
      </w:r>
    </w:p>
    <w:p w14:paraId="1AC8F4A6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1557AF4" w14:textId="61D09AA1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10.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Song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of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Imbolc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”, poema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Izvode: irska pjesnikinja 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Moya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 Cannon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uz pratnju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Kathleen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Loughnane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 na harfi</w:t>
      </w:r>
    </w:p>
    <w:p w14:paraId="6871F106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Moya Cannon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pjesnikinja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 pet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objavljenih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zbirki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od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najnovija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Keats Lives (Carcanet Press, Manchester, 2015).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Planine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more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iskonski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trajni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odgovori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ljepotu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ugrožene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zemlje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inspiracija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mnogim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njenim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pjesmama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6385329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Rođena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Dunfanaghyju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studirala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povijest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politiku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University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Collegeu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06DE1">
        <w:rPr>
          <w:rFonts w:asciiTheme="majorHAnsi" w:hAnsiTheme="majorHAnsi" w:cstheme="majorHAnsi"/>
          <w:sz w:val="22"/>
          <w:szCs w:val="22"/>
        </w:rPr>
        <w:t xml:space="preserve">u 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Dublinu</w:t>
      </w:r>
      <w:proofErr w:type="spellEnd"/>
      <w:proofErr w:type="gram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Corpus Christi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Collegeu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Cambridgeu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odakle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nastavila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podučavati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školi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Galwayu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</w:p>
    <w:p w14:paraId="69DB3FE2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Njezina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objavljena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zbirka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'Oar'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osvojila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1991.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Memorijalnu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nagradu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Brendan Behan. </w:t>
      </w:r>
    </w:p>
    <w:p w14:paraId="1B2EA1D6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posebno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tradicionalna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oduvijek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bila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jako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zanimljiva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stalna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Puno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nastupa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glazbenicima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među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njima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harfisticom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Kathleen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Loughnane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Urednica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časopisa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Poetry Ireland Review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članica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Aosdáne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udruženja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umjetnika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</w:t>
      </w:r>
    </w:p>
    <w:p w14:paraId="67035553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</w:p>
    <w:p w14:paraId="05ED2F0B" w14:textId="77777777" w:rsidR="00056FAB" w:rsidRPr="00606DE1" w:rsidRDefault="00056FAB" w:rsidP="00606DE1">
      <w:pPr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sz w:val="22"/>
          <w:szCs w:val="22"/>
        </w:rPr>
        <w:t xml:space="preserve">Kathleen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Loughnane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cijenjena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zbog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svog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rada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uređivanju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tradicionalnih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plesnih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melodija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za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harfu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zbog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istraživanja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skladatelja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harfe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17.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18.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stoljeća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1990.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osnovala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Dordán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čiji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spoj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barokne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naišao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odobravanje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mnogih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Kathleen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4 CD-a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popratne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knjige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Predavala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u SAD-u,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Japanu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cijeloj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Europi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Njeni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aranžmani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pojavljuju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se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raznim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publikacijama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predaju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Harf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Syllabusu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Kraljevske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irske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akademije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glazbe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BC47B5E" w14:textId="77777777" w:rsidR="00056FAB" w:rsidRPr="00606DE1" w:rsidRDefault="00056FAB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75AE2D7" w14:textId="3DDCD42C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11. 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Zoran Juranić: “Opera po Kamovu”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, prolog opere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Diana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Haller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 (</w:t>
      </w:r>
      <w:proofErr w:type="spell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mezzosopran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t>),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Zbor riječke Opere</w:t>
      </w:r>
      <w:r w:rsidRPr="00606DE1">
        <w:rPr>
          <w:rFonts w:asciiTheme="majorHAnsi" w:hAnsiTheme="majorHAnsi" w:cstheme="majorHAnsi"/>
          <w:sz w:val="22"/>
          <w:szCs w:val="22"/>
        </w:rPr>
        <w:t> i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Riječki simfonijski orkestar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; dirigent: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Zoran Juranić</w:t>
      </w:r>
    </w:p>
    <w:p w14:paraId="7B4408B0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4BD4A36" w14:textId="2A5E35D5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12. Video poruka povjerenice Europske komisije za inovacije, istraživanja, kulturu, obrazovanje i mlade 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Mariyje</w:t>
      </w:r>
      <w:proofErr w:type="spellEnd"/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 Gabriel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i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dodjela titule Europske prijestolnica kulture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;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Titulu će gradonačelniku Rijeke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Vojku Obersnelu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dodijeliti potpredsjednica Europske komisije za demografiju i demokraciju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Dubravka Šuica</w:t>
      </w:r>
    </w:p>
    <w:p w14:paraId="49B06D4F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CD5006A" w14:textId="7C0E3FBF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13.  govor potpredsjednice Europske komisije za demografiju i</w:t>
      </w:r>
      <w:r w:rsidR="006D7449"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demokraciju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Dubravke Šuice</w:t>
      </w:r>
    </w:p>
    <w:p w14:paraId="0D62F75C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27DB3A8" w14:textId="105E5156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14. Od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Ode radosti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 do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Najdraže Rijeke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prema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Ludwigu van Beethovenu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i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Damiru Badurini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aranžirao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Frano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Đurović</w:t>
      </w:r>
      <w:proofErr w:type="spellEnd"/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Izvode: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Kristina Kolar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 (sopran) i gudački kvartet glazbenika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Riječkog simfonijskog orkestra</w:t>
      </w:r>
    </w:p>
    <w:p w14:paraId="3D371062" w14:textId="77777777" w:rsidR="00606DE1" w:rsidRDefault="00606DE1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B620302" w14:textId="28B830DB" w:rsidR="00740CA8" w:rsidRPr="00606DE1" w:rsidRDefault="00740CA8" w:rsidP="00606DE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606DE1">
        <w:rPr>
          <w:rFonts w:asciiTheme="majorHAnsi" w:hAnsiTheme="majorHAnsi" w:cstheme="majorHAnsi"/>
          <w:b/>
          <w:bCs/>
          <w:sz w:val="22"/>
          <w:szCs w:val="22"/>
        </w:rPr>
        <w:t>15. “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>Moj grad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606DE1">
        <w:rPr>
          <w:rFonts w:asciiTheme="majorHAnsi" w:hAnsiTheme="majorHAnsi" w:cstheme="majorHAnsi"/>
          <w:b/>
          <w:bCs/>
          <w:sz w:val="22"/>
          <w:szCs w:val="22"/>
        </w:rPr>
        <w:br/>
        <w:t>Izvodi: </w:t>
      </w:r>
      <w:r w:rsidRPr="00606DE1">
        <w:rPr>
          <w:rStyle w:val="Strong"/>
          <w:rFonts w:asciiTheme="majorHAnsi" w:hAnsiTheme="majorHAnsi" w:cstheme="majorHAnsi"/>
          <w:sz w:val="22"/>
          <w:szCs w:val="22"/>
        </w:rPr>
        <w:t xml:space="preserve">grupa </w:t>
      </w:r>
      <w:proofErr w:type="spellStart"/>
      <w:r w:rsidRPr="00606DE1">
        <w:rPr>
          <w:rStyle w:val="Strong"/>
          <w:rFonts w:asciiTheme="majorHAnsi" w:hAnsiTheme="majorHAnsi" w:cstheme="majorHAnsi"/>
          <w:sz w:val="22"/>
          <w:szCs w:val="22"/>
        </w:rPr>
        <w:t>RiVal</w:t>
      </w:r>
      <w:proofErr w:type="spellEnd"/>
    </w:p>
    <w:p w14:paraId="530F23EB" w14:textId="77777777" w:rsidR="00D777EF" w:rsidRPr="00606DE1" w:rsidRDefault="00D777EF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superband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06DE1">
        <w:rPr>
          <w:rFonts w:asciiTheme="majorHAnsi" w:hAnsiTheme="majorHAnsi" w:cstheme="majorHAnsi"/>
          <w:b/>
          <w:bCs/>
          <w:sz w:val="22"/>
          <w:szCs w:val="22"/>
        </w:rPr>
        <w:t>Ri-Val</w:t>
      </w:r>
      <w:proofErr w:type="gramEnd"/>
      <w:r w:rsidRPr="00606DE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okupio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nakon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22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uoči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godine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nošenja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titule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Europske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prijestolnice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kulture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ispjevao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pjesmu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grad,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nosi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tipični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rock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zvuk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tekst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lastRenderedPageBreak/>
        <w:t>uključuje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stihove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Rijeku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predstavljaju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slobodnim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otvorenim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gradom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. 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Takva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slobodna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otvorena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Rijeka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ujedno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predstavlja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Europi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kao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 Luka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različitosti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 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projektu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Europske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prijestolnice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kulture. </w:t>
      </w:r>
      <w:proofErr w:type="spellStart"/>
      <w:proofErr w:type="gramStart"/>
      <w:r w:rsidRPr="00606DE1">
        <w:rPr>
          <w:rFonts w:asciiTheme="majorHAnsi" w:hAnsiTheme="majorHAnsi" w:cstheme="majorHAnsi"/>
          <w:sz w:val="22"/>
          <w:szCs w:val="22"/>
        </w:rPr>
        <w:t>Glazbenici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>  Ri</w:t>
      </w:r>
      <w:proofErr w:type="gramEnd"/>
      <w:r w:rsidRPr="00606DE1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ispjevali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jednu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od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najljepših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posveta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Rijeci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intimnu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tipično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nenametljivu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ali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snažnu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pjesmu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sebi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nosi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vrijednosti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velik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dio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osjeća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živi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  A to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vrijednosti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po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Rijeka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prepoznata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izvan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granica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grada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od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strane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ostatka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građana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Hrvatske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E1BEA0" w14:textId="77777777" w:rsidR="00D777EF" w:rsidRPr="00606DE1" w:rsidRDefault="00D777EF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Ovim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okupljanjem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Ri-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ujedno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potvrđuje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status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ovog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benda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više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od 30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godina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svjedoči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zajedništvu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riječke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rock-scene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trenucima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važni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za grad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regiju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5AA1D8" w14:textId="77777777" w:rsidR="00D777EF" w:rsidRPr="00606DE1" w:rsidRDefault="00D777EF" w:rsidP="00606DE1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Pjesma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Moj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grad u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izvedbi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okupila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simbolično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20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pjevača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. To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: Zoran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Badurina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(Jonathan), Sandro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Bastiančić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Face), Luka Benčić (My Buddy Moose),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Stane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Grdaković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(The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Siids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Valter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Kocijančić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Paraf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Edi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Kraljić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Denis&amp;Denis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Davor Lukas (Fit),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Ivona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Maričić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Kukuljan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(E.N.I), Ivanka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Mazurkijević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Mr.Lee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Ivanesky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Iva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Močibob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Turisti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Marina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Perazić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Denis&amp;Denis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Zoran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Prodanović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Prlja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(Let 3),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Mihael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Prosen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(ex-Father, Nord), Marko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Rogić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(White on White), Leo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Rumora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Ogledala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Fiumens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Dean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Škaljac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(ex-Grad,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Gerila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Boris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Štok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Darko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Terlević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(The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Siids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Elena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Tomeček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Zdjelar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(E.N.I.)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Nikolina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Tomljanović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(E.N.I.).  Za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instrumentalni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dio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bili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zaduženi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Vlado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Simcich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Vava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(ex-Laufer,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Turisti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Damir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Martinović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Mrle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(ex-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Termiti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Let 3,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Mr.Lee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Ivanesky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 Bobo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Grujičić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Turisti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Kojoti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Darko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Terlević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(The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Siids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), Vladimir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Tomić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Mosk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(Moskva)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producent Matej </w:t>
      </w:r>
      <w:proofErr w:type="spellStart"/>
      <w:r w:rsidRPr="00606DE1">
        <w:rPr>
          <w:rFonts w:asciiTheme="majorHAnsi" w:hAnsiTheme="majorHAnsi" w:cstheme="majorHAnsi"/>
          <w:sz w:val="22"/>
          <w:szCs w:val="22"/>
        </w:rPr>
        <w:t>Zec</w:t>
      </w:r>
      <w:proofErr w:type="spellEnd"/>
      <w:r w:rsidRPr="00606DE1">
        <w:rPr>
          <w:rFonts w:asciiTheme="majorHAnsi" w:hAnsiTheme="majorHAnsi" w:cstheme="majorHAnsi"/>
          <w:sz w:val="22"/>
          <w:szCs w:val="22"/>
        </w:rPr>
        <w:t xml:space="preserve"> (Let 3).</w:t>
      </w:r>
    </w:p>
    <w:p w14:paraId="61A47177" w14:textId="77777777" w:rsidR="00740CA8" w:rsidRPr="00606DE1" w:rsidRDefault="00740CA8" w:rsidP="00606DE1">
      <w:pPr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val="hr-HR" w:eastAsia="hr-HR"/>
        </w:rPr>
      </w:pPr>
    </w:p>
    <w:p w14:paraId="61008323" w14:textId="6BB3BF36" w:rsidR="00A370FD" w:rsidRPr="00606DE1" w:rsidRDefault="00A370FD" w:rsidP="00606DE1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  <w:lang w:val="hr-HR" w:eastAsia="hr-HR"/>
        </w:rPr>
      </w:pPr>
    </w:p>
    <w:p w14:paraId="06EB1340" w14:textId="4168A990" w:rsidR="004C66AD" w:rsidRPr="00606DE1" w:rsidRDefault="009B0D4C" w:rsidP="00606DE1">
      <w:pPr>
        <w:tabs>
          <w:tab w:val="left" w:pos="3613"/>
          <w:tab w:val="left" w:pos="6048"/>
          <w:tab w:val="left" w:pos="7348"/>
        </w:tabs>
        <w:rPr>
          <w:rFonts w:asciiTheme="majorHAnsi" w:hAnsiTheme="majorHAnsi" w:cstheme="majorHAnsi"/>
          <w:sz w:val="22"/>
          <w:szCs w:val="22"/>
          <w:lang w:val="hr-HR"/>
        </w:rPr>
      </w:pPr>
      <w:r w:rsidRPr="00606DE1">
        <w:rPr>
          <w:rFonts w:asciiTheme="majorHAnsi" w:eastAsia="Times New Roman" w:hAnsiTheme="majorHAnsi" w:cstheme="majorHAnsi"/>
          <w:color w:val="000000"/>
          <w:sz w:val="22"/>
          <w:szCs w:val="22"/>
          <w:lang w:val="hr-HR"/>
        </w:rPr>
        <w:tab/>
      </w:r>
      <w:r w:rsidR="00F00EBE" w:rsidRPr="00606DE1">
        <w:rPr>
          <w:rFonts w:asciiTheme="majorHAnsi" w:eastAsia="Times New Roman" w:hAnsiTheme="majorHAnsi" w:cstheme="majorHAnsi"/>
          <w:color w:val="000000"/>
          <w:sz w:val="22"/>
          <w:szCs w:val="22"/>
          <w:lang w:val="hr-HR"/>
        </w:rPr>
        <w:tab/>
      </w:r>
    </w:p>
    <w:sectPr w:rsidR="004C66AD" w:rsidRPr="00606DE1" w:rsidSect="009B0D4C">
      <w:pgSz w:w="12240" w:h="15840"/>
      <w:pgMar w:top="1440" w:right="180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3BB"/>
    <w:multiLevelType w:val="hybridMultilevel"/>
    <w:tmpl w:val="965A7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01F"/>
    <w:multiLevelType w:val="hybridMultilevel"/>
    <w:tmpl w:val="7BA04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9E"/>
    <w:rsid w:val="0002029D"/>
    <w:rsid w:val="00040114"/>
    <w:rsid w:val="00045A04"/>
    <w:rsid w:val="00056FAB"/>
    <w:rsid w:val="00074A8D"/>
    <w:rsid w:val="000C5AD6"/>
    <w:rsid w:val="001D47FA"/>
    <w:rsid w:val="001D574A"/>
    <w:rsid w:val="0027569E"/>
    <w:rsid w:val="002A1137"/>
    <w:rsid w:val="002B6289"/>
    <w:rsid w:val="002C034A"/>
    <w:rsid w:val="002E4525"/>
    <w:rsid w:val="00321AA9"/>
    <w:rsid w:val="003526D4"/>
    <w:rsid w:val="00385031"/>
    <w:rsid w:val="00396BBE"/>
    <w:rsid w:val="003C16C1"/>
    <w:rsid w:val="003D5626"/>
    <w:rsid w:val="00497D2D"/>
    <w:rsid w:val="004A2263"/>
    <w:rsid w:val="004C2CF2"/>
    <w:rsid w:val="004C66AD"/>
    <w:rsid w:val="004D127E"/>
    <w:rsid w:val="004E3BCE"/>
    <w:rsid w:val="005125E7"/>
    <w:rsid w:val="00527060"/>
    <w:rsid w:val="00536185"/>
    <w:rsid w:val="00587994"/>
    <w:rsid w:val="005F72BD"/>
    <w:rsid w:val="00606DE1"/>
    <w:rsid w:val="00623323"/>
    <w:rsid w:val="00667A94"/>
    <w:rsid w:val="00684684"/>
    <w:rsid w:val="006930AD"/>
    <w:rsid w:val="00695E39"/>
    <w:rsid w:val="006D7449"/>
    <w:rsid w:val="00716E5A"/>
    <w:rsid w:val="00740CA8"/>
    <w:rsid w:val="00774087"/>
    <w:rsid w:val="007919DC"/>
    <w:rsid w:val="007D6D80"/>
    <w:rsid w:val="008922FC"/>
    <w:rsid w:val="00947798"/>
    <w:rsid w:val="0095315D"/>
    <w:rsid w:val="009562C3"/>
    <w:rsid w:val="009636B5"/>
    <w:rsid w:val="00996822"/>
    <w:rsid w:val="009B0D4C"/>
    <w:rsid w:val="009C68F8"/>
    <w:rsid w:val="009D7333"/>
    <w:rsid w:val="009E12E8"/>
    <w:rsid w:val="00A01637"/>
    <w:rsid w:val="00A370FD"/>
    <w:rsid w:val="00A771AC"/>
    <w:rsid w:val="00A92754"/>
    <w:rsid w:val="00AC639F"/>
    <w:rsid w:val="00B24F36"/>
    <w:rsid w:val="00B4346E"/>
    <w:rsid w:val="00B70AF1"/>
    <w:rsid w:val="00BC35A0"/>
    <w:rsid w:val="00BD2920"/>
    <w:rsid w:val="00C22C6B"/>
    <w:rsid w:val="00C35F88"/>
    <w:rsid w:val="00C500D5"/>
    <w:rsid w:val="00CA3CDB"/>
    <w:rsid w:val="00CA480E"/>
    <w:rsid w:val="00CC38DE"/>
    <w:rsid w:val="00CE057B"/>
    <w:rsid w:val="00CF2401"/>
    <w:rsid w:val="00D12320"/>
    <w:rsid w:val="00D27833"/>
    <w:rsid w:val="00D336E2"/>
    <w:rsid w:val="00D777EF"/>
    <w:rsid w:val="00DE6145"/>
    <w:rsid w:val="00E65838"/>
    <w:rsid w:val="00E7409E"/>
    <w:rsid w:val="00EC4327"/>
    <w:rsid w:val="00EE4BA0"/>
    <w:rsid w:val="00EF143D"/>
    <w:rsid w:val="00EF7124"/>
    <w:rsid w:val="00F00EBE"/>
    <w:rsid w:val="00FA1CF3"/>
    <w:rsid w:val="00FA2942"/>
    <w:rsid w:val="00FC46F0"/>
    <w:rsid w:val="00FC7B69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87089"/>
  <w14:defaultImageDpi w14:val="300"/>
  <w15:docId w15:val="{85EC92E7-6F9F-4571-BF55-FDD972E1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0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9636B5"/>
  </w:style>
  <w:style w:type="paragraph" w:styleId="NormalWeb">
    <w:name w:val="Normal (Web)"/>
    <w:basedOn w:val="Normal"/>
    <w:uiPriority w:val="99"/>
    <w:unhideWhenUsed/>
    <w:rsid w:val="007740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7740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4B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574A"/>
    <w:rPr>
      <w:b/>
      <w:bCs/>
    </w:rPr>
  </w:style>
  <w:style w:type="paragraph" w:styleId="ListParagraph">
    <w:name w:val="List Paragraph"/>
    <w:basedOn w:val="Normal"/>
    <w:uiPriority w:val="34"/>
    <w:qFormat/>
    <w:rsid w:val="001D57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27E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37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37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Blazevic</dc:creator>
  <cp:keywords/>
  <dc:description/>
  <cp:lastModifiedBy>Stoiljković Medved Lea</cp:lastModifiedBy>
  <cp:revision>3</cp:revision>
  <dcterms:created xsi:type="dcterms:W3CDTF">2020-01-30T20:46:00Z</dcterms:created>
  <dcterms:modified xsi:type="dcterms:W3CDTF">2020-01-30T20:50:00Z</dcterms:modified>
</cp:coreProperties>
</file>