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118E" w14:textId="5E645C93" w:rsidR="00830B7B" w:rsidRPr="00647F79" w:rsidRDefault="00830B7B">
      <w:pPr>
        <w:rPr>
          <w:rFonts w:asciiTheme="minorHAnsi" w:eastAsia="Times New Roman" w:hAnsiTheme="minorHAnsi" w:cstheme="minorHAnsi"/>
          <w:noProof/>
          <w:sz w:val="22"/>
          <w:szCs w:val="22"/>
          <w:lang w:eastAsia="en-GB"/>
        </w:rPr>
      </w:pPr>
    </w:p>
    <w:p w14:paraId="3BE594DF" w14:textId="0F23F4A7" w:rsidR="00A73EA2" w:rsidRPr="00647F79" w:rsidRDefault="00A73EA2">
      <w:pPr>
        <w:rPr>
          <w:rFonts w:asciiTheme="minorHAnsi" w:eastAsia="Times New Roman" w:hAnsiTheme="minorHAnsi" w:cstheme="minorHAnsi"/>
          <w:noProof/>
          <w:sz w:val="22"/>
          <w:szCs w:val="22"/>
          <w:lang w:eastAsia="en-GB"/>
        </w:rPr>
      </w:pPr>
      <w:r w:rsidRPr="00647F79">
        <w:rPr>
          <w:rFonts w:asciiTheme="minorHAnsi" w:eastAsia="Times New Roman" w:hAnsiTheme="minorHAnsi" w:cstheme="minorHAnsi"/>
          <w:noProof/>
          <w:sz w:val="22"/>
          <w:szCs w:val="22"/>
          <w:lang w:eastAsia="en-GB"/>
        </w:rPr>
        <w:t>Rijeka, 2</w:t>
      </w:r>
      <w:r w:rsidR="00B223C6" w:rsidRPr="00647F79">
        <w:rPr>
          <w:rFonts w:asciiTheme="minorHAnsi" w:eastAsia="Times New Roman" w:hAnsiTheme="minorHAnsi" w:cstheme="minorHAnsi"/>
          <w:noProof/>
          <w:sz w:val="22"/>
          <w:szCs w:val="22"/>
          <w:lang w:eastAsia="en-GB"/>
        </w:rPr>
        <w:t>6</w:t>
      </w:r>
      <w:r w:rsidRPr="00647F79">
        <w:rPr>
          <w:rFonts w:asciiTheme="minorHAnsi" w:eastAsia="Times New Roman" w:hAnsiTheme="minorHAnsi" w:cstheme="minorHAnsi"/>
          <w:noProof/>
          <w:sz w:val="22"/>
          <w:szCs w:val="22"/>
          <w:lang w:eastAsia="en-GB"/>
        </w:rPr>
        <w:t>. rujna 2020.g.</w:t>
      </w:r>
    </w:p>
    <w:p w14:paraId="4C3FF1DB" w14:textId="7992EBFB" w:rsidR="00A73EA2" w:rsidRPr="00647F79" w:rsidRDefault="00B223C6" w:rsidP="00A73EA2">
      <w:pPr>
        <w:jc w:val="right"/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</w:pPr>
      <w:r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>OBJAVA</w:t>
      </w:r>
      <w:r w:rsidR="00A73EA2"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 xml:space="preserve"> ZA MEDIJE</w:t>
      </w:r>
    </w:p>
    <w:p w14:paraId="4A44A012" w14:textId="45BDB2E6" w:rsidR="00A73EA2" w:rsidRPr="00647F79" w:rsidRDefault="00A73EA2">
      <w:pP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</w:pPr>
    </w:p>
    <w:p w14:paraId="626B0823" w14:textId="0865C1E5" w:rsidR="00830B7B" w:rsidRPr="00647F79" w:rsidRDefault="00EC5C43" w:rsidP="00A73EA2">
      <w:pPr>
        <w:jc w:val="center"/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</w:pPr>
      <w:r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>ODRŽAN</w:t>
      </w:r>
      <w:r w:rsidR="00CF0CE6"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 xml:space="preserve"> DAN </w:t>
      </w:r>
      <w:r w:rsidR="00A73EA2"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>SUSJEDSTVA FUŽINE</w:t>
      </w:r>
      <w:r w:rsidR="00CF0CE6" w:rsidRPr="00647F7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en-GB"/>
        </w:rPr>
        <w:t xml:space="preserve"> EPK </w:t>
      </w:r>
    </w:p>
    <w:p w14:paraId="3F240B32" w14:textId="77777777" w:rsidR="00830B7B" w:rsidRPr="00647F79" w:rsidRDefault="00830B7B">
      <w:pPr>
        <w:rPr>
          <w:rFonts w:asciiTheme="minorHAnsi" w:hAnsiTheme="minorHAnsi" w:cstheme="minorHAnsi"/>
          <w:b/>
          <w:bCs/>
          <w:noProof/>
          <w:color w:val="C00000"/>
          <w:sz w:val="22"/>
          <w:szCs w:val="22"/>
        </w:rPr>
      </w:pPr>
    </w:p>
    <w:p w14:paraId="5E1CDAAF" w14:textId="77777777" w:rsidR="00C61D4B" w:rsidRPr="00647F79" w:rsidRDefault="000D4955" w:rsidP="00C61D4B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647F79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U subotu, 26.</w:t>
      </w:r>
      <w:r w:rsidR="00D507CD" w:rsidRPr="00647F79">
        <w:rPr>
          <w:rFonts w:asciiTheme="minorHAnsi" w:hAnsiTheme="minorHAnsi" w:cstheme="minorHAnsi"/>
          <w:b/>
          <w:noProof/>
          <w:sz w:val="22"/>
          <w:szCs w:val="22"/>
        </w:rPr>
        <w:t xml:space="preserve"> rujna 2020.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g. u susjedstvu Fužine, jednom od 27 susjedstava Europske prijestolnice kulture održa</w:t>
      </w:r>
      <w:r w:rsidR="00B223C6" w:rsidRPr="00647F79">
        <w:rPr>
          <w:rFonts w:asciiTheme="minorHAnsi" w:hAnsiTheme="minorHAnsi" w:cstheme="minorHAnsi"/>
          <w:b/>
          <w:noProof/>
          <w:sz w:val="22"/>
          <w:szCs w:val="22"/>
        </w:rPr>
        <w:t xml:space="preserve">o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 xml:space="preserve">se dan susjedstva, pod nazivom </w:t>
      </w:r>
      <w:r w:rsidR="00A73EA2" w:rsidRPr="00647F79">
        <w:rPr>
          <w:rFonts w:asciiTheme="minorHAnsi" w:hAnsiTheme="minorHAnsi" w:cstheme="minorHAnsi"/>
          <w:b/>
          <w:i/>
          <w:iCs/>
          <w:noProof/>
          <w:sz w:val="22"/>
          <w:szCs w:val="22"/>
        </w:rPr>
        <w:t>Prvi i drugi razred</w:t>
      </w:r>
      <w:r w:rsidR="0022129F" w:rsidRPr="00647F79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="002D2FD2" w:rsidRPr="00647F79">
        <w:rPr>
          <w:rStyle w:val="textexposedshow"/>
          <w:rFonts w:asciiTheme="minorHAnsi" w:hAnsiTheme="minorHAnsi" w:cstheme="minorHAnsi"/>
          <w:b/>
          <w:noProof/>
          <w:sz w:val="22"/>
          <w:szCs w:val="22"/>
        </w:rPr>
        <w:t>Program je obilježen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 xml:space="preserve"> temom depopulacije Gorskog kotara iz vizure školstva ali i otkrivanjem posebnih znanja koja nastaju kada zajedno žive zajednice ljudi i zajednice šuma.</w:t>
      </w:r>
    </w:p>
    <w:p w14:paraId="1EE76C18" w14:textId="77777777" w:rsidR="00C61D4B" w:rsidRPr="00647F79" w:rsidRDefault="00C61D4B" w:rsidP="00C61D4B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2132E9A" w14:textId="13FE53F4" w:rsidR="00C70A4A" w:rsidRPr="00647F79" w:rsidRDefault="008C6DE4" w:rsidP="00C61D4B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Dan je počeo u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Domu kulture Fužine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protokolarnim otvorenjem</w:t>
      </w:r>
      <w:r w:rsidR="00C70A4A" w:rsidRPr="00647F79">
        <w:rPr>
          <w:rFonts w:asciiTheme="minorHAnsi" w:hAnsiTheme="minorHAnsi" w:cstheme="minorHAnsi"/>
          <w:bCs/>
          <w:noProof/>
          <w:sz w:val="22"/>
          <w:szCs w:val="22"/>
        </w:rPr>
        <w:t>, u kojem su sudjelovali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 xml:space="preserve"> načelnik Općine Fužine </w:t>
      </w:r>
      <w:r w:rsidR="00C70A4A" w:rsidRPr="00647F79">
        <w:rPr>
          <w:rFonts w:asciiTheme="minorHAnsi" w:hAnsiTheme="minorHAnsi" w:cstheme="minorHAnsi"/>
          <w:b/>
          <w:sz w:val="22"/>
          <w:szCs w:val="22"/>
        </w:rPr>
        <w:t xml:space="preserve">David </w:t>
      </w:r>
      <w:proofErr w:type="spellStart"/>
      <w:r w:rsidR="00C70A4A" w:rsidRPr="00647F79">
        <w:rPr>
          <w:rFonts w:asciiTheme="minorHAnsi" w:hAnsiTheme="minorHAnsi" w:cstheme="minorHAnsi"/>
          <w:b/>
          <w:sz w:val="22"/>
          <w:szCs w:val="22"/>
        </w:rPr>
        <w:t>Bregovac</w:t>
      </w:r>
      <w:proofErr w:type="spellEnd"/>
      <w:r w:rsidR="00C70A4A" w:rsidRPr="00647F79">
        <w:rPr>
          <w:rFonts w:asciiTheme="minorHAnsi" w:hAnsiTheme="minorHAnsi" w:cstheme="minorHAnsi"/>
          <w:bCs/>
          <w:sz w:val="22"/>
          <w:szCs w:val="22"/>
        </w:rPr>
        <w:t xml:space="preserve">, predstavnik tima susjedstva Fužine i zamjenik načelnika </w:t>
      </w:r>
      <w:r w:rsidR="00C70A4A" w:rsidRPr="00647F79">
        <w:rPr>
          <w:rFonts w:asciiTheme="minorHAnsi" w:hAnsiTheme="minorHAnsi" w:cstheme="minorHAnsi"/>
          <w:b/>
          <w:sz w:val="22"/>
          <w:szCs w:val="22"/>
        </w:rPr>
        <w:t>Dražen Starčević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>, rukovoditeljica programa RIJEK</w:t>
      </w:r>
      <w:r w:rsidR="00EC0F7E" w:rsidRPr="00647F79">
        <w:rPr>
          <w:rFonts w:asciiTheme="minorHAnsi" w:hAnsiTheme="minorHAnsi" w:cstheme="minorHAnsi"/>
          <w:bCs/>
          <w:sz w:val="22"/>
          <w:szCs w:val="22"/>
        </w:rPr>
        <w:t>E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CF0CE6" w:rsidRPr="00647F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0A4A" w:rsidRPr="00647F79">
        <w:rPr>
          <w:rFonts w:asciiTheme="minorHAnsi" w:hAnsiTheme="minorHAnsi" w:cstheme="minorHAnsi"/>
          <w:b/>
          <w:sz w:val="22"/>
          <w:szCs w:val="22"/>
        </w:rPr>
        <w:t>Emina Višnić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>, zamjenik župana Primorsko-goranske županije</w:t>
      </w:r>
      <w:r w:rsidR="00CF0CE6" w:rsidRPr="00647F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0A4A" w:rsidRPr="00647F79">
        <w:rPr>
          <w:rFonts w:asciiTheme="minorHAnsi" w:hAnsiTheme="minorHAnsi" w:cstheme="minorHAnsi"/>
          <w:b/>
          <w:sz w:val="22"/>
          <w:szCs w:val="22"/>
        </w:rPr>
        <w:t>Petar Mamula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 xml:space="preserve"> i pročelnik Odjela za kulturu Grada Rijeke </w:t>
      </w:r>
      <w:r w:rsidR="00C70A4A" w:rsidRPr="00647F79">
        <w:rPr>
          <w:rFonts w:asciiTheme="minorHAnsi" w:hAnsiTheme="minorHAnsi" w:cstheme="minorHAnsi"/>
          <w:b/>
          <w:sz w:val="22"/>
          <w:szCs w:val="22"/>
        </w:rPr>
        <w:t>Ivan Šarar</w:t>
      </w:r>
      <w:r w:rsidR="00C70A4A" w:rsidRPr="00647F79">
        <w:rPr>
          <w:rFonts w:asciiTheme="minorHAnsi" w:hAnsiTheme="minorHAnsi" w:cstheme="minorHAnsi"/>
          <w:bCs/>
          <w:sz w:val="22"/>
          <w:szCs w:val="22"/>
        </w:rPr>
        <w:t>.</w:t>
      </w:r>
      <w:r w:rsidR="00230B2F" w:rsidRPr="00647F79">
        <w:rPr>
          <w:rFonts w:asciiTheme="minorHAnsi" w:hAnsiTheme="minorHAnsi" w:cstheme="minorHAnsi"/>
          <w:bCs/>
          <w:sz w:val="22"/>
          <w:szCs w:val="22"/>
        </w:rPr>
        <w:t xml:space="preserve"> Tom je prilikom i vremenska kapsula 27 susjedstava EPK iz susjedstva Cres prešla u susjedstvo Fužine.</w:t>
      </w:r>
    </w:p>
    <w:p w14:paraId="48A98049" w14:textId="676579D4" w:rsidR="00A73EA2" w:rsidRPr="00647F79" w:rsidRDefault="00202E38" w:rsidP="00A73EA2">
      <w:pPr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</w:pPr>
      <w:r w:rsidRPr="00647F79"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  <w:t xml:space="preserve">Uslijedila su predavanja </w:t>
      </w:r>
      <w:r w:rsidR="00A73EA2" w:rsidRPr="00647F79">
        <w:rPr>
          <w:rFonts w:asciiTheme="minorHAnsi" w:eastAsia="SimSun" w:hAnsiTheme="minorHAnsi" w:cstheme="minorHAnsi"/>
          <w:b/>
          <w:i/>
          <w:iCs/>
          <w:noProof/>
          <w:sz w:val="22"/>
          <w:szCs w:val="22"/>
          <w:lang w:val="en-US"/>
        </w:rPr>
        <w:t>Kultura ponašanja u šumi</w:t>
      </w:r>
      <w:r w:rsidR="00A73EA2" w:rsidRPr="00647F79"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  <w:t xml:space="preserve"> </w:t>
      </w:r>
      <w:r w:rsidR="002856C3" w:rsidRPr="00647F79"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  <w:t>te</w:t>
      </w:r>
      <w:r w:rsidR="00A73EA2" w:rsidRPr="00647F79"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  <w:t xml:space="preserve"> </w:t>
      </w:r>
      <w:r w:rsidR="00A73EA2" w:rsidRPr="00647F79">
        <w:rPr>
          <w:rFonts w:asciiTheme="minorHAnsi" w:eastAsia="SimSun" w:hAnsiTheme="minorHAnsi" w:cstheme="minorHAnsi"/>
          <w:b/>
          <w:i/>
          <w:iCs/>
          <w:noProof/>
          <w:sz w:val="22"/>
          <w:szCs w:val="22"/>
          <w:lang w:val="en-US"/>
        </w:rPr>
        <w:t>Uvodno predavanje za lovce na gljive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 xml:space="preserve"> 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Dražen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a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 xml:space="preserve"> Starčević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a</w:t>
      </w:r>
      <w:r w:rsidR="00A73EA2" w:rsidRPr="00647F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i Držisl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a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v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a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 xml:space="preserve"> Tadić</w:t>
      </w:r>
      <w:r w:rsidRPr="00647F79">
        <w:rPr>
          <w:rFonts w:asciiTheme="minorHAnsi" w:eastAsia="SimSun" w:hAnsiTheme="minorHAnsi" w:cstheme="minorHAnsi"/>
          <w:b/>
          <w:noProof/>
          <w:sz w:val="22"/>
          <w:szCs w:val="22"/>
          <w:lang w:val="en-US"/>
        </w:rPr>
        <w:t>a</w:t>
      </w:r>
      <w:r w:rsidRPr="00647F79">
        <w:rPr>
          <w:rFonts w:asciiTheme="minorHAnsi" w:eastAsia="SimSun" w:hAnsiTheme="minorHAnsi" w:cstheme="minorHAnsi"/>
          <w:bCs/>
          <w:noProof/>
          <w:sz w:val="22"/>
          <w:szCs w:val="22"/>
          <w:lang w:val="en-US"/>
        </w:rPr>
        <w:t xml:space="preserve">, nakon čega je počeo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Lov na gljive</w:t>
      </w:r>
      <w:r w:rsidR="00A64839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, na 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>Šambukov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cu</w:t>
      </w:r>
      <w:r w:rsidR="00A64839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. 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Svi su se sudionici potom ponovno našli</w:t>
      </w:r>
      <w:r w:rsidR="00A64839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u Domu kulture Fužine 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gdje se održao</w:t>
      </w:r>
      <w:r w:rsidR="00A64839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neformalni izbor najljepše i najbolje gljive –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Miss mushroom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, odnosno 'lovci' su zajedno s publikom komentirali ubrane gljive te dijelili znanja o vrstama gljiva. </w:t>
      </w:r>
    </w:p>
    <w:p w14:paraId="1A00958A" w14:textId="77777777" w:rsidR="00A64839" w:rsidRPr="00647F79" w:rsidRDefault="00A64839" w:rsidP="00A73EA2">
      <w:pPr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</w:p>
    <w:p w14:paraId="29AB40D8" w14:textId="229019BD" w:rsidR="00A73EA2" w:rsidRPr="00647F79" w:rsidRDefault="00532FE7" w:rsidP="00A73EA2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647F79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Na istom je mjestu održan i</w:t>
      </w:r>
      <w:r w:rsidR="00A64839" w:rsidRPr="00647F79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središnji dio programa </w:t>
      </w:r>
      <w:r w:rsidR="00A73EA2" w:rsidRPr="00647F79">
        <w:rPr>
          <w:rFonts w:asciiTheme="minorHAnsi" w:hAnsiTheme="minorHAnsi" w:cstheme="minorHAnsi"/>
          <w:bCs/>
          <w:i/>
          <w:iCs/>
          <w:noProof/>
          <w:color w:val="000000"/>
          <w:sz w:val="22"/>
          <w:szCs w:val="22"/>
        </w:rPr>
        <w:t>Prvi i drugi razred</w:t>
      </w:r>
      <w:r w:rsidR="00A64839" w:rsidRPr="00647F79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susjedstva Fužine. </w:t>
      </w:r>
      <w:r w:rsidR="00A73EA2" w:rsidRPr="00647F79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</w:t>
      </w:r>
    </w:p>
    <w:p w14:paraId="37582B0F" w14:textId="344E9701" w:rsidR="00A73EA2" w:rsidRPr="00647F79" w:rsidRDefault="00504DCC" w:rsidP="00A73EA2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Vlastite slikovnice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„Bajka o Svetom Jurju“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i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„Priča o nastanku Liča“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, predstavi</w:t>
      </w:r>
      <w:r w:rsidR="00532FE7" w:rsidRPr="00647F79">
        <w:rPr>
          <w:rFonts w:asciiTheme="minorHAnsi" w:hAnsiTheme="minorHAnsi" w:cstheme="minorHAnsi"/>
          <w:bCs/>
          <w:noProof/>
          <w:sz w:val="22"/>
          <w:szCs w:val="22"/>
        </w:rPr>
        <w:t>li su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učenici i prof. Sandra Mrkalj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iz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Područn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e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škol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e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Lič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, a </w:t>
      </w:r>
      <w:r w:rsidRPr="00647F79">
        <w:rPr>
          <w:rFonts w:asciiTheme="minorHAnsi" w:hAnsiTheme="minorHAnsi" w:cstheme="minorHAnsi"/>
          <w:b/>
          <w:noProof/>
          <w:sz w:val="22"/>
          <w:szCs w:val="22"/>
        </w:rPr>
        <w:t>prof. Davor Kauzlarić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održa</w:t>
      </w:r>
      <w:r w:rsidR="00532FE7" w:rsidRPr="00647F79">
        <w:rPr>
          <w:rFonts w:asciiTheme="minorHAnsi" w:hAnsiTheme="minorHAnsi" w:cstheme="minorHAnsi"/>
          <w:bCs/>
          <w:noProof/>
          <w:sz w:val="22"/>
          <w:szCs w:val="22"/>
        </w:rPr>
        <w:t>o je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predavanje „Općina Fužine kroz povijest“, nakon čega </w:t>
      </w:r>
      <w:r w:rsidR="00532FE7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je 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o</w:t>
      </w:r>
      <w:r w:rsidR="00A64839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>„235 godina školstva u Općini Fužine“</w:t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priču ispriča</w:t>
      </w:r>
      <w:r w:rsidR="00532FE7" w:rsidRPr="00647F79">
        <w:rPr>
          <w:rFonts w:asciiTheme="minorHAnsi" w:hAnsiTheme="minorHAnsi" w:cstheme="minorHAnsi"/>
          <w:bCs/>
          <w:noProof/>
          <w:sz w:val="22"/>
          <w:szCs w:val="22"/>
        </w:rPr>
        <w:t>la</w:t>
      </w:r>
      <w:r w:rsidR="00A73EA2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A73EA2" w:rsidRPr="00647F79">
        <w:rPr>
          <w:rFonts w:asciiTheme="minorHAnsi" w:hAnsiTheme="minorHAnsi" w:cstheme="minorHAnsi"/>
          <w:b/>
          <w:noProof/>
          <w:sz w:val="22"/>
          <w:szCs w:val="22"/>
        </w:rPr>
        <w:t>prof. Mihaela Majnarić-Štimac</w:t>
      </w:r>
      <w:r w:rsidR="00F576CF" w:rsidRPr="00647F79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227131A7" w14:textId="77777777" w:rsidR="00A64839" w:rsidRPr="00647F79" w:rsidRDefault="00A64839" w:rsidP="00A73EA2">
      <w:pPr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61B0F167" w14:textId="494D3CE0" w:rsidR="00504DCC" w:rsidRPr="00647F79" w:rsidRDefault="00551C29" w:rsidP="00551C29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U sklopu programa </w:t>
      </w:r>
      <w:r w:rsidRPr="00647F79">
        <w:rPr>
          <w:rFonts w:asciiTheme="minorHAnsi" w:hAnsiTheme="minorHAnsi" w:cstheme="minorHAnsi"/>
          <w:bCs/>
          <w:i/>
          <w:iCs/>
          <w:sz w:val="22"/>
          <w:szCs w:val="22"/>
          <w:lang w:eastAsia="zh-CN" w:bidi="hi-IN"/>
        </w:rPr>
        <w:t>Prvi i drugi razred</w:t>
      </w:r>
      <w:r w:rsidR="00A73EA2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 </w:t>
      </w:r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>predstavlj</w:t>
      </w:r>
      <w:r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>ena je i</w:t>
      </w:r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 </w:t>
      </w:r>
      <w:r w:rsidR="00A73EA2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>suradnj</w:t>
      </w:r>
      <w:r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>a</w:t>
      </w:r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 susjedstva Fužine s </w:t>
      </w:r>
      <w:r w:rsidR="00504DCC" w:rsidRPr="00647F79">
        <w:rPr>
          <w:rFonts w:asciiTheme="minorHAnsi" w:hAnsiTheme="minorHAnsi" w:cstheme="minorHAnsi"/>
          <w:b/>
          <w:noProof/>
          <w:sz w:val="22"/>
          <w:szCs w:val="22"/>
        </w:rPr>
        <w:t>Bečkim Sveučilištem primjenenih umjetnosti – Odjelom umjetosti i znanosti</w:t>
      </w:r>
      <w:r w:rsidR="00504DCC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 xml:space="preserve"> </w:t>
      </w:r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i s europskim partnerima - </w:t>
      </w:r>
      <w:r w:rsidR="00A73EA2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>4iS platform</w:t>
      </w:r>
      <w:r w:rsidR="00504DCC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>om</w:t>
      </w:r>
      <w:r w:rsidR="00A73EA2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 xml:space="preserve"> socijalnih inovacija</w:t>
      </w:r>
      <w:r w:rsidR="00504DCC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 xml:space="preserve"> iz portugalskog </w:t>
      </w:r>
      <w:proofErr w:type="spellStart"/>
      <w:r w:rsidR="00A73EA2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>Aveir</w:t>
      </w:r>
      <w:r w:rsidR="00504DCC" w:rsidRPr="00647F79">
        <w:rPr>
          <w:rFonts w:asciiTheme="minorHAnsi" w:hAnsiTheme="minorHAnsi" w:cstheme="minorHAnsi"/>
          <w:b/>
          <w:sz w:val="22"/>
          <w:szCs w:val="22"/>
          <w:lang w:eastAsia="zh-CN" w:bidi="hi-IN"/>
        </w:rPr>
        <w:t>a</w:t>
      </w:r>
      <w:proofErr w:type="spellEnd"/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. </w:t>
      </w:r>
      <w:r w:rsidR="00504DCC" w:rsidRPr="00647F79">
        <w:rPr>
          <w:rFonts w:asciiTheme="minorHAnsi" w:hAnsiTheme="minorHAnsi" w:cstheme="minorHAnsi"/>
          <w:bCs/>
          <w:sz w:val="22"/>
          <w:szCs w:val="22"/>
          <w:lang w:eastAsia="zh-CN" w:bidi="hi-IN"/>
        </w:rPr>
        <w:br/>
      </w: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Naime, k</w:t>
      </w:r>
      <w:r w:rsidR="00481958" w:rsidRPr="00647F79">
        <w:rPr>
          <w:rFonts w:asciiTheme="minorHAnsi" w:hAnsiTheme="minorHAnsi" w:cstheme="minorHAnsi"/>
          <w:bCs/>
          <w:noProof/>
          <w:sz w:val="22"/>
          <w:szCs w:val="22"/>
        </w:rPr>
        <w:t xml:space="preserve">roz akademsku 2019./2020. godinu susjedstvo Fužine uvršteno je u kurikulum Akademije primjenjenih umjetnosti te su kroz suradnju realizirani studijski posjeti i dvije umjetničke rezidencije u Fužinama. </w:t>
      </w:r>
      <w:r w:rsidR="00504DCC" w:rsidRPr="00647F79">
        <w:rPr>
          <w:rFonts w:asciiTheme="minorHAnsi" w:hAnsiTheme="minorHAnsi" w:cstheme="minorHAnsi"/>
          <w:bCs/>
          <w:noProof/>
          <w:sz w:val="22"/>
          <w:szCs w:val="22"/>
        </w:rPr>
        <w:t>Bečko Sveučilište primjenenih umjetnosti – Odjel umjetosti i znanosti, njezini studenti iz cijelog svijeta zajedno sa stanovnicima Fužina, Vrata i Liča promišljali su ideje o budućnosti školovanja i dosjetili se koncepta škole budućnosti osimišljene kao vježbalište projekcija budućnosti, čije znanstvene i umjetničke metode mogu pomoći u ponovnom povezivanju sa „svijetom“ i ponovnom oživljavanju stoljetne tradicije školstva Gorskog kotara.</w:t>
      </w:r>
    </w:p>
    <w:p w14:paraId="3E6F651F" w14:textId="65C0F9E0" w:rsidR="00504DCC" w:rsidRPr="00647F79" w:rsidRDefault="00504DCC" w:rsidP="00551C29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647F79">
        <w:rPr>
          <w:rFonts w:asciiTheme="minorHAnsi" w:hAnsiTheme="minorHAnsi" w:cstheme="minorHAnsi"/>
          <w:bCs/>
          <w:noProof/>
          <w:sz w:val="22"/>
          <w:szCs w:val="22"/>
        </w:rPr>
        <w:t>Europsko susjedstvo 4iS istraživačka platforma iz portugalskog Aveira Fužinama daju europsku dimenziju baveći se temama održivih ekonomija ruralnih krajeva.</w:t>
      </w:r>
    </w:p>
    <w:p w14:paraId="4E28E1B8" w14:textId="528727DC" w:rsidR="00A73EA2" w:rsidRPr="00647F79" w:rsidRDefault="00A73EA2" w:rsidP="00A73EA2">
      <w:pPr>
        <w:widowControl w:val="0"/>
        <w:rPr>
          <w:rFonts w:asciiTheme="minorHAnsi" w:hAnsiTheme="minorHAnsi" w:cstheme="minorHAnsi"/>
          <w:bCs/>
          <w:sz w:val="22"/>
          <w:szCs w:val="22"/>
          <w:lang w:eastAsia="zh-CN" w:bidi="hi-IN"/>
        </w:rPr>
      </w:pPr>
    </w:p>
    <w:p w14:paraId="1C106616" w14:textId="7F8051B0" w:rsidR="00A73EA2" w:rsidRPr="00647F79" w:rsidRDefault="00504DCC" w:rsidP="00A73EA2">
      <w:pPr>
        <w:spacing w:line="259" w:lineRule="auto"/>
        <w:rPr>
          <w:rFonts w:asciiTheme="minorHAnsi" w:eastAsia="SimSun" w:hAnsiTheme="minorHAnsi" w:cstheme="minorHAnsi"/>
          <w:b/>
          <w:noProof/>
          <w:sz w:val="22"/>
          <w:szCs w:val="22"/>
        </w:rPr>
      </w:pPr>
      <w:r w:rsidRPr="00647F79">
        <w:rPr>
          <w:rFonts w:asciiTheme="minorHAnsi" w:eastAsia="SimSun" w:hAnsiTheme="minorHAnsi" w:cstheme="minorHAnsi"/>
          <w:bCs/>
          <w:noProof/>
          <w:sz w:val="22"/>
          <w:szCs w:val="22"/>
        </w:rPr>
        <w:t xml:space="preserve">Sve </w:t>
      </w:r>
      <w:r w:rsidR="00551C29" w:rsidRPr="00647F79">
        <w:rPr>
          <w:rFonts w:asciiTheme="minorHAnsi" w:eastAsia="SimSun" w:hAnsiTheme="minorHAnsi" w:cstheme="minorHAnsi"/>
          <w:bCs/>
          <w:noProof/>
          <w:sz w:val="22"/>
          <w:szCs w:val="22"/>
        </w:rPr>
        <w:t>je završilo</w:t>
      </w:r>
      <w:r w:rsidRPr="00647F79">
        <w:rPr>
          <w:rFonts w:asciiTheme="minorHAnsi" w:eastAsia="SimSun" w:hAnsiTheme="minorHAnsi" w:cstheme="minorHAnsi"/>
          <w:bCs/>
          <w:noProof/>
          <w:sz w:val="22"/>
          <w:szCs w:val="22"/>
        </w:rPr>
        <w:t xml:space="preserve"> glazbenim programom u Domu kulture Fužine </w:t>
      </w:r>
      <w:r w:rsidR="00551C29" w:rsidRPr="00647F79">
        <w:rPr>
          <w:rFonts w:asciiTheme="minorHAnsi" w:eastAsia="SimSun" w:hAnsiTheme="minorHAnsi" w:cstheme="minorHAnsi"/>
          <w:bCs/>
          <w:noProof/>
          <w:sz w:val="22"/>
          <w:szCs w:val="22"/>
        </w:rPr>
        <w:t>gdje su publiku zabavili</w:t>
      </w:r>
      <w:r w:rsidR="00A73EA2" w:rsidRPr="00647F79">
        <w:rPr>
          <w:rFonts w:asciiTheme="minorHAnsi" w:eastAsia="SimSun" w:hAnsiTheme="minorHAnsi" w:cstheme="minorHAnsi"/>
          <w:bCs/>
          <w:noProof/>
          <w:sz w:val="22"/>
          <w:szCs w:val="22"/>
        </w:rPr>
        <w:t xml:space="preserve"> </w:t>
      </w:r>
      <w:r w:rsidR="00A73EA2" w:rsidRPr="00647F79">
        <w:rPr>
          <w:rFonts w:asciiTheme="minorHAnsi" w:eastAsia="SimSun" w:hAnsiTheme="minorHAnsi" w:cstheme="minorHAnsi"/>
          <w:b/>
          <w:noProof/>
          <w:sz w:val="22"/>
          <w:szCs w:val="22"/>
        </w:rPr>
        <w:t xml:space="preserve">pjevački zbor Vrelo i </w:t>
      </w:r>
      <w:r w:rsidR="00A73EA2" w:rsidRPr="00647F79">
        <w:rPr>
          <w:rFonts w:asciiTheme="minorHAnsi" w:hAnsiTheme="minorHAnsi" w:cstheme="minorHAnsi"/>
          <w:b/>
          <w:noProof/>
          <w:color w:val="11121D"/>
          <w:sz w:val="22"/>
          <w:szCs w:val="22"/>
          <w:shd w:val="clear" w:color="auto" w:fill="FFFFFF"/>
        </w:rPr>
        <w:t xml:space="preserve">Tamburaška sekcija Zrinski </w:t>
      </w:r>
      <w:r w:rsidR="00626D3D" w:rsidRPr="00647F79">
        <w:rPr>
          <w:rFonts w:asciiTheme="minorHAnsi" w:hAnsiTheme="minorHAnsi" w:cstheme="minorHAnsi"/>
          <w:b/>
          <w:noProof/>
          <w:color w:val="11121D"/>
          <w:sz w:val="22"/>
          <w:szCs w:val="22"/>
          <w:shd w:val="clear" w:color="auto" w:fill="FFFFFF"/>
        </w:rPr>
        <w:t>–</w:t>
      </w:r>
      <w:r w:rsidR="00A73EA2" w:rsidRPr="00647F79">
        <w:rPr>
          <w:rFonts w:asciiTheme="minorHAnsi" w:hAnsiTheme="minorHAnsi" w:cstheme="minorHAnsi"/>
          <w:b/>
          <w:noProof/>
          <w:color w:val="11121D"/>
          <w:sz w:val="22"/>
          <w:szCs w:val="22"/>
          <w:shd w:val="clear" w:color="auto" w:fill="FFFFFF"/>
        </w:rPr>
        <w:t xml:space="preserve"> Lič</w:t>
      </w:r>
      <w:r w:rsidR="00626D3D" w:rsidRPr="00647F79">
        <w:rPr>
          <w:rFonts w:asciiTheme="minorHAnsi" w:eastAsia="SimSun" w:hAnsiTheme="minorHAnsi" w:cstheme="minorHAnsi"/>
          <w:b/>
          <w:noProof/>
          <w:sz w:val="22"/>
          <w:szCs w:val="22"/>
        </w:rPr>
        <w:t>.</w:t>
      </w:r>
    </w:p>
    <w:p w14:paraId="3961C1DF" w14:textId="7657599B" w:rsidR="00E635DC" w:rsidRPr="00647F79" w:rsidRDefault="00E635DC" w:rsidP="00A73EA2">
      <w:pPr>
        <w:spacing w:line="259" w:lineRule="auto"/>
        <w:rPr>
          <w:rFonts w:asciiTheme="minorHAnsi" w:eastAsia="SimSun" w:hAnsiTheme="minorHAnsi" w:cstheme="minorHAnsi"/>
          <w:bCs/>
          <w:noProof/>
          <w:sz w:val="22"/>
          <w:szCs w:val="22"/>
        </w:rPr>
      </w:pPr>
    </w:p>
    <w:p w14:paraId="2512D311" w14:textId="38A7C51F" w:rsidR="00E635DC" w:rsidRPr="00647F79" w:rsidRDefault="00E635DC" w:rsidP="00E635DC">
      <w:pPr>
        <w:pStyle w:val="Nadtekst-sitno"/>
        <w:rPr>
          <w:rFonts w:asciiTheme="minorHAnsi" w:hAnsiTheme="minorHAnsi" w:cstheme="minorHAnsi"/>
          <w:bCs/>
          <w:noProof/>
          <w:color w:val="auto"/>
          <w:sz w:val="22"/>
          <w:szCs w:val="22"/>
          <w:lang w:val="hr-HR" w:eastAsia="en-GB"/>
        </w:rPr>
      </w:pPr>
      <w:r w:rsidRPr="00647F79">
        <w:rPr>
          <w:rFonts w:asciiTheme="minorHAnsi" w:hAnsiTheme="minorHAnsi" w:cstheme="minorHAnsi"/>
          <w:bCs/>
          <w:noProof/>
          <w:color w:val="auto"/>
          <w:sz w:val="22"/>
          <w:szCs w:val="22"/>
          <w:lang w:val="hr-HR"/>
        </w:rPr>
        <w:t xml:space="preserve">Nositelji inicijative susjedstva Fužine su </w:t>
      </w:r>
      <w:r w:rsidRPr="00647F79">
        <w:rPr>
          <w:rFonts w:asciiTheme="minorHAnsi" w:hAnsiTheme="minorHAnsi" w:cstheme="minorHAnsi"/>
          <w:b/>
          <w:noProof/>
          <w:color w:val="auto"/>
          <w:sz w:val="22"/>
          <w:szCs w:val="22"/>
          <w:lang w:val="hr-HR"/>
        </w:rPr>
        <w:t>Općina Fužine</w:t>
      </w:r>
      <w:r w:rsidRPr="00647F79">
        <w:rPr>
          <w:rFonts w:asciiTheme="minorHAnsi" w:hAnsiTheme="minorHAnsi" w:cstheme="minorHAnsi"/>
          <w:bCs/>
          <w:noProof/>
          <w:color w:val="auto"/>
          <w:sz w:val="22"/>
          <w:szCs w:val="22"/>
          <w:lang w:val="hr-HR"/>
        </w:rPr>
        <w:t xml:space="preserve"> i </w:t>
      </w:r>
      <w:r w:rsidRPr="00647F79">
        <w:rPr>
          <w:rFonts w:asciiTheme="minorHAnsi" w:hAnsiTheme="minorHAnsi" w:cstheme="minorHAnsi"/>
          <w:b/>
          <w:noProof/>
          <w:color w:val="auto"/>
          <w:sz w:val="22"/>
          <w:szCs w:val="22"/>
          <w:lang w:val="hr-HR"/>
        </w:rPr>
        <w:t>Udruga dr. Franjo Rački Fužine</w:t>
      </w:r>
      <w:r w:rsidRPr="00647F79">
        <w:rPr>
          <w:rFonts w:asciiTheme="minorHAnsi" w:hAnsiTheme="minorHAnsi" w:cstheme="minorHAnsi"/>
          <w:bCs/>
          <w:noProof/>
          <w:color w:val="auto"/>
          <w:sz w:val="22"/>
          <w:szCs w:val="22"/>
          <w:lang w:val="hr-HR" w:eastAsia="en-GB"/>
        </w:rPr>
        <w:t xml:space="preserve">. </w:t>
      </w:r>
    </w:p>
    <w:p w14:paraId="17420038" w14:textId="5A0F2288" w:rsidR="00647F79" w:rsidRPr="00647F79" w:rsidRDefault="00647F79" w:rsidP="00E635DC">
      <w:pPr>
        <w:pStyle w:val="Nadtekst-sitno"/>
        <w:rPr>
          <w:rFonts w:asciiTheme="minorHAnsi" w:hAnsiTheme="minorHAnsi" w:cstheme="minorHAnsi"/>
          <w:bCs/>
          <w:noProof/>
          <w:color w:val="auto"/>
          <w:sz w:val="22"/>
          <w:szCs w:val="22"/>
          <w:lang w:val="hr-HR" w:eastAsia="en-GB"/>
        </w:rPr>
      </w:pPr>
    </w:p>
    <w:p w14:paraId="29477120" w14:textId="77777777" w:rsidR="00647F79" w:rsidRPr="00647F79" w:rsidRDefault="00647F79" w:rsidP="00647F7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647F79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Posebne zahvale za realizaciju programa zaslužuju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Šahovski savez Primorsko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-goranske županije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,  OŠ Ivanka Trohar Fu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žine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, DV "Snježna pahulja" Fu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žine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, Podru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 xml:space="preserve">čna škola Lič,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Dru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š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>tvo na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ša djeca Fužine, Udruga dr. Franjo Rački Fužine, Etnografska udruga "Sv. Juraj" Lič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,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 xml:space="preserve">Gljivarsko društvo Grljak Lič,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Puhački orkestar Fužine, Pjevački zbor Vrelo, TZ Fužine, KTD Fužine d.o.o.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,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Fužinarska kuća, Konoba Volta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,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Kuća za odmor Lana i apartmani Vilma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te </w:t>
      </w:r>
      <w:r w:rsidRPr="00647F79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Pizzeria Furman.</w:t>
      </w:r>
    </w:p>
    <w:p w14:paraId="11ACB278" w14:textId="77777777" w:rsidR="00647F79" w:rsidRPr="00647F79" w:rsidRDefault="00647F79" w:rsidP="00E635DC">
      <w:pPr>
        <w:pStyle w:val="Nadtekst-sitno"/>
        <w:rPr>
          <w:rFonts w:asciiTheme="minorHAnsi" w:hAnsiTheme="minorHAnsi" w:cstheme="minorHAnsi"/>
          <w:bCs/>
          <w:noProof/>
          <w:color w:val="auto"/>
          <w:sz w:val="22"/>
          <w:szCs w:val="22"/>
        </w:rPr>
      </w:pPr>
    </w:p>
    <w:p w14:paraId="5E37FE8D" w14:textId="77777777" w:rsidR="00E635DC" w:rsidRPr="00647F79" w:rsidRDefault="00E635DC" w:rsidP="00E635DC">
      <w:pPr>
        <w:pStyle w:val="Nadtekst-sitno"/>
        <w:rPr>
          <w:rFonts w:asciiTheme="minorHAnsi" w:hAnsiTheme="minorHAnsi" w:cstheme="minorHAnsi"/>
          <w:bCs/>
          <w:noProof/>
          <w:color w:val="auto"/>
          <w:sz w:val="22"/>
          <w:szCs w:val="22"/>
        </w:rPr>
      </w:pPr>
    </w:p>
    <w:p w14:paraId="171890A8" w14:textId="4FC6DFB7" w:rsidR="00551C29" w:rsidRPr="00647F79" w:rsidRDefault="00551C29" w:rsidP="00BC6AA8">
      <w:pPr>
        <w:jc w:val="both"/>
        <w:rPr>
          <w:rFonts w:asciiTheme="minorHAnsi" w:hAnsiTheme="minorHAnsi" w:cstheme="minorHAnsi"/>
          <w:bCs/>
          <w:noProof/>
          <w:color w:val="11121D"/>
          <w:sz w:val="22"/>
          <w:szCs w:val="22"/>
          <w:shd w:val="clear" w:color="auto" w:fill="FFFFFF"/>
        </w:rPr>
      </w:pPr>
      <w:r w:rsidRPr="00647F79">
        <w:rPr>
          <w:rFonts w:asciiTheme="minorHAnsi" w:hAnsiTheme="minorHAnsi" w:cstheme="minorHAnsi"/>
          <w:bCs/>
          <w:noProof/>
          <w:color w:val="11121D"/>
          <w:sz w:val="22"/>
          <w:szCs w:val="22"/>
          <w:shd w:val="clear" w:color="auto" w:fill="FFFFFF"/>
        </w:rPr>
        <w:t>Unaprijed zahvaljujem na objavi.</w:t>
      </w:r>
    </w:p>
    <w:p w14:paraId="64295EB9" w14:textId="77777777" w:rsidR="00BC6AA8" w:rsidRPr="00647F79" w:rsidRDefault="00BC6AA8" w:rsidP="00BC6AA8">
      <w:pPr>
        <w:jc w:val="both"/>
        <w:rPr>
          <w:rFonts w:asciiTheme="minorHAnsi" w:hAnsiTheme="minorHAnsi" w:cstheme="minorHAnsi"/>
          <w:noProof/>
          <w:color w:val="11121D"/>
          <w:sz w:val="22"/>
          <w:szCs w:val="22"/>
          <w:shd w:val="clear" w:color="auto" w:fill="FFFFFF"/>
        </w:rPr>
      </w:pPr>
    </w:p>
    <w:p w14:paraId="415AD5A1" w14:textId="77777777" w:rsidR="00BC6AA8" w:rsidRPr="00647F79" w:rsidRDefault="00BC6AA8" w:rsidP="00BC6AA8">
      <w:pPr>
        <w:shd w:val="clear" w:color="auto" w:fill="FFFFFF"/>
        <w:ind w:left="2160" w:firstLine="720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r w:rsidRPr="00647F79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>Lena Stojiljković</w:t>
      </w:r>
    </w:p>
    <w:p w14:paraId="54C2546F" w14:textId="77777777" w:rsidR="00BC6AA8" w:rsidRPr="00647F79" w:rsidRDefault="00BC6AA8" w:rsidP="00BC6AA8">
      <w:pPr>
        <w:shd w:val="clear" w:color="auto" w:fill="FFFFFF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r w:rsidRPr="00647F79"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  <w:t>Odnosi s medijima, Rijeka 2020</w:t>
      </w:r>
    </w:p>
    <w:p w14:paraId="3E2E0316" w14:textId="77777777" w:rsidR="00BC6AA8" w:rsidRPr="00647F79" w:rsidRDefault="00B22656" w:rsidP="00BC6AA8">
      <w:pPr>
        <w:shd w:val="clear" w:color="auto" w:fill="FFFFFF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hr-HR"/>
        </w:rPr>
      </w:pPr>
      <w:hyperlink r:id="rId15" w:history="1">
        <w:r w:rsidR="00BC6AA8" w:rsidRPr="00647F79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hr-HR"/>
          </w:rPr>
          <w:t>lena.stojiljkovic@rijeka2020.eu</w:t>
        </w:r>
      </w:hyperlink>
    </w:p>
    <w:p w14:paraId="063937E4" w14:textId="77777777" w:rsidR="00BC6AA8" w:rsidRPr="00647F79" w:rsidRDefault="00BC6AA8" w:rsidP="00BC6AA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47F79">
        <w:rPr>
          <w:rFonts w:asciiTheme="minorHAnsi" w:hAnsiTheme="minorHAnsi" w:cstheme="minorHAnsi"/>
          <w:sz w:val="22"/>
          <w:szCs w:val="22"/>
        </w:rPr>
        <w:t>Mob: +385 91 612 63 42</w:t>
      </w:r>
    </w:p>
    <w:p w14:paraId="2C2209FE" w14:textId="46A64C6E" w:rsidR="00830B7B" w:rsidRPr="00551C29" w:rsidRDefault="00830B7B" w:rsidP="00551C29">
      <w:pPr>
        <w:jc w:val="both"/>
        <w:rPr>
          <w:rFonts w:asciiTheme="minorHAnsi" w:hAnsiTheme="minorHAnsi" w:cstheme="minorHAnsi"/>
          <w:noProof/>
          <w:color w:val="11121D"/>
          <w:sz w:val="20"/>
          <w:szCs w:val="20"/>
          <w:shd w:val="clear" w:color="auto" w:fill="FFFFFF"/>
        </w:rPr>
      </w:pPr>
    </w:p>
    <w:sectPr w:rsidR="00830B7B" w:rsidRPr="00551C29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AF3A" w14:textId="77777777" w:rsidR="00B22656" w:rsidRDefault="00B22656">
      <w:r>
        <w:separator/>
      </w:r>
    </w:p>
  </w:endnote>
  <w:endnote w:type="continuationSeparator" w:id="0">
    <w:p w14:paraId="5673283C" w14:textId="77777777" w:rsidR="00B22656" w:rsidRDefault="00B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021" w14:textId="77777777" w:rsidR="00830B7B" w:rsidRDefault="00D507CD">
    <w:pPr>
      <w:pStyle w:val="Footer"/>
    </w:pPr>
    <w:r>
      <w:rPr>
        <w:noProof/>
      </w:rPr>
      <w:drawing>
        <wp:anchor distT="0" distB="0" distL="0" distR="0" simplePos="0" relativeHeight="5" behindDoc="0" locked="0" layoutInCell="1" allowOverlap="1" wp14:anchorId="100740A6" wp14:editId="0147CC71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4099" name="Picture 120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0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3A7ABE01" wp14:editId="11D7F3A0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4100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6"/>
                  <pic:cNvPicPr/>
                </pic:nvPicPr>
                <pic:blipFill>
                  <a:blip r:embed="rId2" cstate="print"/>
                  <a:srcRect l="-8831" t="899" r="-6251" b="-899"/>
                  <a:stretch/>
                </pic:blipFill>
                <pic:spPr>
                  <a:xfrm>
                    <a:off x="0" y="0"/>
                    <a:ext cx="704850" cy="6699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1" locked="0" layoutInCell="1" allowOverlap="1" wp14:anchorId="24A9F61A" wp14:editId="27530708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4101" name="Picture 1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5"/>
                  <pic:cNvPicPr/>
                </pic:nvPicPr>
                <pic:blipFill>
                  <a:blip r:embed="rId3" cstate="print"/>
                  <a:srcRect l="27074" r="21179"/>
                  <a:stretch/>
                </pic:blipFill>
                <pic:spPr>
                  <a:xfrm>
                    <a:off x="0" y="0"/>
                    <a:ext cx="1377315" cy="685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3741919A" wp14:editId="697B96A9">
          <wp:simplePos x="0" y="0"/>
          <wp:positionH relativeFrom="margin">
            <wp:posOffset>3371214</wp:posOffset>
          </wp:positionH>
          <wp:positionV relativeFrom="paragraph">
            <wp:posOffset>-172085</wp:posOffset>
          </wp:positionV>
          <wp:extent cx="967104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4102" name="Picture 1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7"/>
                  <pic:cNvPicPr/>
                </pic:nvPicPr>
                <pic:blipFill>
                  <a:blip r:embed="rId4" cstate="print"/>
                  <a:srcRect l="10528" t="17776" r="12254" b="20948"/>
                  <a:stretch/>
                </pic:blipFill>
                <pic:spPr>
                  <a:xfrm>
                    <a:off x="0" y="0"/>
                    <a:ext cx="967104" cy="6172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A9BB" w14:textId="77777777" w:rsidR="00B22656" w:rsidRDefault="00B22656">
      <w:r>
        <w:separator/>
      </w:r>
    </w:p>
  </w:footnote>
  <w:footnote w:type="continuationSeparator" w:id="0">
    <w:p w14:paraId="52CF1AF6" w14:textId="77777777" w:rsidR="00B22656" w:rsidRDefault="00B2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BC38" w14:textId="77777777" w:rsidR="00830B7B" w:rsidRDefault="00D507CD">
    <w:pPr>
      <w:pStyle w:val="Header"/>
    </w:pPr>
    <w:r>
      <w:rPr>
        <w:noProof/>
      </w:rPr>
      <w:drawing>
        <wp:inline distT="0" distB="0" distL="0" distR="0" wp14:anchorId="274FF19E" wp14:editId="40F50567">
          <wp:extent cx="662940" cy="1140101"/>
          <wp:effectExtent l="0" t="0" r="3810" b="3175"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62940" cy="11401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2DD1371" wp14:editId="463F936B">
          <wp:extent cx="1120140" cy="1067866"/>
          <wp:effectExtent l="0" t="0" r="3810" b="0"/>
          <wp:docPr id="4098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120140" cy="106786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26320"/>
    <w:multiLevelType w:val="multilevel"/>
    <w:tmpl w:val="0FD84E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7B"/>
    <w:rsid w:val="0004398F"/>
    <w:rsid w:val="00061698"/>
    <w:rsid w:val="00067039"/>
    <w:rsid w:val="000D4955"/>
    <w:rsid w:val="000D5305"/>
    <w:rsid w:val="00116701"/>
    <w:rsid w:val="00173888"/>
    <w:rsid w:val="00183886"/>
    <w:rsid w:val="001D7FAD"/>
    <w:rsid w:val="001F19AC"/>
    <w:rsid w:val="00202E38"/>
    <w:rsid w:val="0022129F"/>
    <w:rsid w:val="00230B2F"/>
    <w:rsid w:val="00255645"/>
    <w:rsid w:val="002856C3"/>
    <w:rsid w:val="002D2FD2"/>
    <w:rsid w:val="0032631B"/>
    <w:rsid w:val="0036689E"/>
    <w:rsid w:val="00380613"/>
    <w:rsid w:val="003841A6"/>
    <w:rsid w:val="003A55DF"/>
    <w:rsid w:val="003D07C1"/>
    <w:rsid w:val="003D5035"/>
    <w:rsid w:val="00481958"/>
    <w:rsid w:val="004820C6"/>
    <w:rsid w:val="004A6E90"/>
    <w:rsid w:val="004E3D01"/>
    <w:rsid w:val="004F0804"/>
    <w:rsid w:val="004F690F"/>
    <w:rsid w:val="00504DCC"/>
    <w:rsid w:val="00516BE0"/>
    <w:rsid w:val="00532FE7"/>
    <w:rsid w:val="00551C29"/>
    <w:rsid w:val="00562D7A"/>
    <w:rsid w:val="00567C0C"/>
    <w:rsid w:val="005761B7"/>
    <w:rsid w:val="00591A96"/>
    <w:rsid w:val="005D2016"/>
    <w:rsid w:val="005D648B"/>
    <w:rsid w:val="00626D3D"/>
    <w:rsid w:val="00640D3D"/>
    <w:rsid w:val="00647F79"/>
    <w:rsid w:val="0066598A"/>
    <w:rsid w:val="00696E4F"/>
    <w:rsid w:val="006A36D1"/>
    <w:rsid w:val="00780779"/>
    <w:rsid w:val="007B3319"/>
    <w:rsid w:val="007E5971"/>
    <w:rsid w:val="00815C02"/>
    <w:rsid w:val="008211CD"/>
    <w:rsid w:val="00822478"/>
    <w:rsid w:val="00830B7B"/>
    <w:rsid w:val="008B5B0B"/>
    <w:rsid w:val="008C695D"/>
    <w:rsid w:val="008C6DE4"/>
    <w:rsid w:val="008F0812"/>
    <w:rsid w:val="008F57EE"/>
    <w:rsid w:val="00916273"/>
    <w:rsid w:val="0092406E"/>
    <w:rsid w:val="00983A1D"/>
    <w:rsid w:val="009B03C5"/>
    <w:rsid w:val="009E569C"/>
    <w:rsid w:val="009E6207"/>
    <w:rsid w:val="00A64839"/>
    <w:rsid w:val="00A73EA2"/>
    <w:rsid w:val="00AA5449"/>
    <w:rsid w:val="00AF2C9F"/>
    <w:rsid w:val="00B223C6"/>
    <w:rsid w:val="00B22656"/>
    <w:rsid w:val="00B23306"/>
    <w:rsid w:val="00B712E5"/>
    <w:rsid w:val="00B82906"/>
    <w:rsid w:val="00B82B1E"/>
    <w:rsid w:val="00BC6AA8"/>
    <w:rsid w:val="00C02610"/>
    <w:rsid w:val="00C04598"/>
    <w:rsid w:val="00C61D4B"/>
    <w:rsid w:val="00C70A4A"/>
    <w:rsid w:val="00CA3F88"/>
    <w:rsid w:val="00CA7A38"/>
    <w:rsid w:val="00CB1BAD"/>
    <w:rsid w:val="00CF0CE6"/>
    <w:rsid w:val="00D26F49"/>
    <w:rsid w:val="00D507CD"/>
    <w:rsid w:val="00DA38AB"/>
    <w:rsid w:val="00DC33AA"/>
    <w:rsid w:val="00DD2D2A"/>
    <w:rsid w:val="00DE519C"/>
    <w:rsid w:val="00DE7A12"/>
    <w:rsid w:val="00E301A3"/>
    <w:rsid w:val="00E32F64"/>
    <w:rsid w:val="00E635DC"/>
    <w:rsid w:val="00E73EE2"/>
    <w:rsid w:val="00E8437E"/>
    <w:rsid w:val="00EA431A"/>
    <w:rsid w:val="00EC0F7E"/>
    <w:rsid w:val="00EC5C43"/>
    <w:rsid w:val="00F576CF"/>
    <w:rsid w:val="00F96A87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8181"/>
  <w15:docId w15:val="{A65E1ACE-C78C-4A89-B634-94851BD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basedOn w:val="Normal"/>
    <w:uiPriority w:val="99"/>
    <w:qFormat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character" w:customStyle="1" w:styleId="textexposedshow">
    <w:name w:val="text_exposed_show"/>
    <w:basedOn w:val="DefaultParagraphFon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2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59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A36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35DC"/>
    <w:rPr>
      <w:b/>
      <w:bCs/>
    </w:rPr>
  </w:style>
  <w:style w:type="table" w:styleId="TableGrid">
    <w:name w:val="Table Grid"/>
    <w:basedOn w:val="TableNormal"/>
    <w:uiPriority w:val="39"/>
    <w:rsid w:val="001F19AC"/>
    <w:pPr>
      <w:spacing w:after="0" w:line="240" w:lineRule="auto"/>
    </w:pPr>
    <w:rPr>
      <w:rFonts w:asciiTheme="minorHAnsi" w:eastAsiaTheme="minorHAnsi" w:hAnsiTheme="minorHAnsi" w:cstheme="min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ena.stojiljkovic@rijeka2020.eu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087B88A-8F9D-430D-9C32-C01ED4490C05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D243EB8C-017A-4523-9AF9-A6B06083151C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4865F587-4B83-4B08-BCE2-ED81E6C2FD94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1E8E99A9-8D70-4915-B377-576DEFEC65C1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9630037A-924A-452A-9B90-AFF5469208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FF73E7-6C0F-42C1-B344-C7930D33485B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F9B8FBAA-211A-4DA3-A1BE-02E829A5C833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3D201704-8474-4E55-A794-E2639DEC634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Cvjetičanin Branka</dc:creator>
  <cp:lastModifiedBy>Stojiljković Lena</cp:lastModifiedBy>
  <cp:revision>49</cp:revision>
  <dcterms:created xsi:type="dcterms:W3CDTF">2020-09-26T14:45:00Z</dcterms:created>
  <dcterms:modified xsi:type="dcterms:W3CDTF">2020-09-26T16:14:00Z</dcterms:modified>
</cp:coreProperties>
</file>